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85" w:type="dxa"/>
        <w:tblInd w:w="-289" w:type="dxa"/>
        <w:tblLook w:val="04A0" w:firstRow="1" w:lastRow="0" w:firstColumn="1" w:lastColumn="0" w:noHBand="0" w:noVBand="1"/>
      </w:tblPr>
      <w:tblGrid>
        <w:gridCol w:w="604"/>
        <w:gridCol w:w="1598"/>
        <w:gridCol w:w="6451"/>
        <w:gridCol w:w="6232"/>
      </w:tblGrid>
      <w:tr w:rsidR="00C177F6" w:rsidRPr="0000345F" w:rsidTr="00AF77A7">
        <w:tc>
          <w:tcPr>
            <w:tcW w:w="604" w:type="dxa"/>
          </w:tcPr>
          <w:p w:rsidR="00C177F6" w:rsidRPr="0000345F" w:rsidRDefault="00C177F6" w:rsidP="00AF77A7">
            <w:pPr>
              <w:rPr>
                <w:rFonts w:ascii="Times New Roman" w:hAnsi="Times New Roman" w:cs="Times New Roman"/>
                <w:b/>
                <w:bCs/>
                <w:szCs w:val="22"/>
              </w:rPr>
            </w:pPr>
            <w:r w:rsidRPr="0000345F">
              <w:rPr>
                <w:rFonts w:ascii="Times New Roman" w:hAnsi="Times New Roman" w:cs="Times New Roman"/>
                <w:b/>
                <w:bCs/>
                <w:szCs w:val="22"/>
              </w:rPr>
              <w:t>Sr No</w:t>
            </w:r>
          </w:p>
        </w:tc>
        <w:tc>
          <w:tcPr>
            <w:tcW w:w="1588" w:type="dxa"/>
          </w:tcPr>
          <w:p w:rsidR="00C177F6" w:rsidRPr="0000345F" w:rsidRDefault="00C177F6" w:rsidP="00AF77A7">
            <w:pPr>
              <w:rPr>
                <w:rFonts w:ascii="Times New Roman" w:hAnsi="Times New Roman" w:cs="Times New Roman"/>
                <w:b/>
                <w:bCs/>
                <w:szCs w:val="22"/>
              </w:rPr>
            </w:pPr>
            <w:r w:rsidRPr="0000345F">
              <w:rPr>
                <w:rFonts w:ascii="Times New Roman" w:hAnsi="Times New Roman" w:cs="Times New Roman"/>
                <w:b/>
                <w:bCs/>
                <w:szCs w:val="22"/>
              </w:rPr>
              <w:t>Clause/Section</w:t>
            </w:r>
          </w:p>
        </w:tc>
        <w:tc>
          <w:tcPr>
            <w:tcW w:w="6456" w:type="dxa"/>
          </w:tcPr>
          <w:p w:rsidR="00C177F6" w:rsidRPr="0000345F" w:rsidRDefault="00C177F6" w:rsidP="00AF77A7">
            <w:pPr>
              <w:rPr>
                <w:rFonts w:ascii="Times New Roman" w:hAnsi="Times New Roman" w:cs="Times New Roman"/>
                <w:b/>
                <w:bCs/>
                <w:szCs w:val="22"/>
              </w:rPr>
            </w:pPr>
            <w:r w:rsidRPr="0000345F">
              <w:rPr>
                <w:rFonts w:ascii="Times New Roman" w:hAnsi="Times New Roman" w:cs="Times New Roman"/>
                <w:b/>
                <w:bCs/>
                <w:szCs w:val="22"/>
              </w:rPr>
              <w:t xml:space="preserve">Existing Clause </w:t>
            </w:r>
          </w:p>
        </w:tc>
        <w:tc>
          <w:tcPr>
            <w:tcW w:w="6237" w:type="dxa"/>
          </w:tcPr>
          <w:p w:rsidR="00C177F6" w:rsidRPr="0000345F" w:rsidRDefault="00C177F6" w:rsidP="00AF77A7">
            <w:pPr>
              <w:rPr>
                <w:rFonts w:ascii="Times New Roman" w:hAnsi="Times New Roman" w:cs="Times New Roman"/>
                <w:b/>
                <w:bCs/>
                <w:szCs w:val="22"/>
              </w:rPr>
            </w:pPr>
            <w:r w:rsidRPr="0000345F">
              <w:rPr>
                <w:rFonts w:ascii="Times New Roman" w:hAnsi="Times New Roman" w:cs="Times New Roman"/>
                <w:b/>
                <w:bCs/>
                <w:szCs w:val="22"/>
              </w:rPr>
              <w:t>Amended Clause</w:t>
            </w:r>
          </w:p>
        </w:tc>
      </w:tr>
      <w:tr w:rsidR="00C177F6" w:rsidRPr="0000345F" w:rsidTr="00AF77A7">
        <w:tc>
          <w:tcPr>
            <w:tcW w:w="14885" w:type="dxa"/>
            <w:gridSpan w:val="4"/>
          </w:tcPr>
          <w:p w:rsidR="00C177F6" w:rsidRPr="0000345F" w:rsidRDefault="00C177F6" w:rsidP="00AF77A7">
            <w:pPr>
              <w:rPr>
                <w:rFonts w:ascii="Times New Roman" w:hAnsi="Times New Roman" w:cs="Times New Roman"/>
                <w:szCs w:val="22"/>
              </w:rPr>
            </w:pPr>
            <w:r w:rsidRPr="0000345F">
              <w:rPr>
                <w:rFonts w:ascii="Times New Roman" w:hAnsi="Times New Roman" w:cs="Times New Roman"/>
                <w:szCs w:val="22"/>
              </w:rPr>
              <w:t>Vol-I</w:t>
            </w:r>
          </w:p>
        </w:tc>
      </w:tr>
      <w:tr w:rsidR="00C177F6" w:rsidRPr="0000345F" w:rsidTr="00AF77A7">
        <w:tc>
          <w:tcPr>
            <w:tcW w:w="604" w:type="dxa"/>
          </w:tcPr>
          <w:p w:rsidR="00C177F6" w:rsidRPr="0000345F" w:rsidRDefault="00C177F6" w:rsidP="00AF77A7">
            <w:pPr>
              <w:jc w:val="center"/>
              <w:rPr>
                <w:rFonts w:ascii="Times New Roman" w:hAnsi="Times New Roman" w:cs="Times New Roman"/>
                <w:szCs w:val="22"/>
              </w:rPr>
            </w:pPr>
            <w:r w:rsidRPr="0000345F">
              <w:rPr>
                <w:rFonts w:ascii="Times New Roman" w:hAnsi="Times New Roman" w:cs="Times New Roman"/>
                <w:szCs w:val="22"/>
              </w:rPr>
              <w:t>1</w:t>
            </w:r>
          </w:p>
        </w:tc>
        <w:tc>
          <w:tcPr>
            <w:tcW w:w="1588" w:type="dxa"/>
          </w:tcPr>
          <w:p w:rsidR="00C177F6" w:rsidRPr="0000345F" w:rsidRDefault="00C177F6" w:rsidP="00AF77A7">
            <w:pPr>
              <w:pStyle w:val="TableParagraph"/>
              <w:spacing w:line="264" w:lineRule="auto"/>
              <w:ind w:right="138"/>
              <w:jc w:val="center"/>
              <w:rPr>
                <w:rFonts w:ascii="Times New Roman" w:hAnsi="Times New Roman" w:cs="Times New Roman"/>
              </w:rPr>
            </w:pPr>
            <w:r w:rsidRPr="0000345F">
              <w:rPr>
                <w:rFonts w:ascii="Times New Roman" w:hAnsi="Times New Roman" w:cs="Times New Roman"/>
              </w:rPr>
              <w:t>GCC Cl. 29, Section-IV,</w:t>
            </w:r>
          </w:p>
        </w:tc>
        <w:tc>
          <w:tcPr>
            <w:tcW w:w="6456" w:type="dxa"/>
          </w:tcPr>
          <w:p w:rsidR="00C177F6" w:rsidRPr="0000345F"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rPr>
              <w:t xml:space="preserve">29.2.3 If before or during the preparation of the Change Proposal it becomes apparent that the aggregate effect of compliance therewith and with all other Change Orders that have already become binding upon the Contractor under this </w:t>
            </w:r>
            <w:r w:rsidRPr="00D42077">
              <w:rPr>
                <w:rFonts w:ascii="Times New Roman" w:hAnsi="Times New Roman" w:cs="Times New Roman"/>
              </w:rPr>
              <w:t>GCC Clause 33</w:t>
            </w:r>
            <w:r w:rsidRPr="0000345F">
              <w:rPr>
                <w:rFonts w:ascii="Times New Roman" w:hAnsi="Times New Roman" w:cs="Times New Roman"/>
              </w:rPr>
              <w:t xml:space="preserve"> would be to increase or decrease the Contract Price as originally set forth in Article 2 (Contract Price and Terms of Payment) of the Contract Agreement by more than the percentage </w:t>
            </w:r>
            <w:r w:rsidRPr="0000345F">
              <w:rPr>
                <w:rFonts w:ascii="Times New Roman" w:hAnsi="Times New Roman" w:cs="Times New Roman"/>
                <w:bCs/>
              </w:rPr>
              <w:t>if</w:t>
            </w:r>
            <w:r w:rsidRPr="0000345F">
              <w:rPr>
                <w:rFonts w:ascii="Times New Roman" w:hAnsi="Times New Roman" w:cs="Times New Roman"/>
              </w:rPr>
              <w:t xml:space="preserve"> specified in </w:t>
            </w:r>
            <w:r w:rsidRPr="0000345F">
              <w:rPr>
                <w:rFonts w:ascii="Times New Roman" w:hAnsi="Times New Roman" w:cs="Times New Roman"/>
                <w:bCs/>
              </w:rPr>
              <w:t>SCC</w:t>
            </w:r>
            <w:r w:rsidRPr="0000345F">
              <w:rPr>
                <w:rFonts w:ascii="Times New Roman" w:hAnsi="Times New Roman" w:cs="Times New Roman"/>
              </w:rPr>
              <w:t>, the Employer and the Contractor shall mutually agree on specific rates for valuation of the Change beyond the specified percentage.</w:t>
            </w:r>
          </w:p>
          <w:p w:rsidR="00C177F6" w:rsidRPr="0000345F" w:rsidRDefault="00C177F6" w:rsidP="00AF77A7">
            <w:pPr>
              <w:pStyle w:val="TableParagraph"/>
              <w:tabs>
                <w:tab w:val="left" w:pos="339"/>
              </w:tabs>
              <w:spacing w:line="264" w:lineRule="auto"/>
              <w:ind w:right="138"/>
              <w:jc w:val="both"/>
              <w:rPr>
                <w:rFonts w:ascii="Times New Roman" w:hAnsi="Times New Roman" w:cs="Times New Roman"/>
              </w:rPr>
            </w:pPr>
          </w:p>
        </w:tc>
        <w:tc>
          <w:tcPr>
            <w:tcW w:w="6237" w:type="dxa"/>
          </w:tcPr>
          <w:p w:rsidR="00C177F6" w:rsidRPr="0000345F"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rPr>
              <w:t xml:space="preserve">29.2.3 If before or during the preparation of the Change Proposal it becomes apparent that the aggregate effect of compliance therewith and with all other Change Orders that have already become binding upon the Contractor under this </w:t>
            </w:r>
            <w:r w:rsidRPr="00D42077">
              <w:rPr>
                <w:rFonts w:ascii="Times New Roman" w:hAnsi="Times New Roman" w:cs="Times New Roman"/>
              </w:rPr>
              <w:t>GCC Clause 29</w:t>
            </w:r>
            <w:r w:rsidRPr="0000345F">
              <w:rPr>
                <w:rFonts w:ascii="Times New Roman" w:hAnsi="Times New Roman" w:cs="Times New Roman"/>
              </w:rPr>
              <w:t xml:space="preserve"> would be to increase or decrease the Contract Price as originally set forth in Article 2 (Contract Price and Terms of Payment) of the Contract Agreement by more than the percentage </w:t>
            </w:r>
            <w:r w:rsidRPr="0000345F">
              <w:rPr>
                <w:rFonts w:ascii="Times New Roman" w:hAnsi="Times New Roman" w:cs="Times New Roman"/>
                <w:bCs/>
              </w:rPr>
              <w:t>if</w:t>
            </w:r>
            <w:r w:rsidRPr="0000345F">
              <w:rPr>
                <w:rFonts w:ascii="Times New Roman" w:hAnsi="Times New Roman" w:cs="Times New Roman"/>
              </w:rPr>
              <w:t xml:space="preserve"> specified in </w:t>
            </w:r>
            <w:r w:rsidRPr="0000345F">
              <w:rPr>
                <w:rFonts w:ascii="Times New Roman" w:hAnsi="Times New Roman" w:cs="Times New Roman"/>
                <w:bCs/>
              </w:rPr>
              <w:t>SCC</w:t>
            </w:r>
            <w:r w:rsidRPr="0000345F">
              <w:rPr>
                <w:rFonts w:ascii="Times New Roman" w:hAnsi="Times New Roman" w:cs="Times New Roman"/>
              </w:rPr>
              <w:t>, the Employer and the Contractor shall mutually agree on specific rates for valuation of the Change beyond the specified percentage.</w:t>
            </w:r>
          </w:p>
          <w:p w:rsidR="00C177F6" w:rsidRPr="0000345F" w:rsidRDefault="00C177F6" w:rsidP="00AF77A7">
            <w:pPr>
              <w:pStyle w:val="TableParagraph"/>
              <w:tabs>
                <w:tab w:val="left" w:pos="339"/>
              </w:tabs>
              <w:spacing w:line="264" w:lineRule="auto"/>
              <w:ind w:right="138"/>
              <w:jc w:val="both"/>
              <w:rPr>
                <w:rFonts w:ascii="Times New Roman" w:hAnsi="Times New Roman" w:cs="Times New Roman"/>
                <w:b/>
                <w:bCs/>
              </w:rPr>
            </w:pPr>
          </w:p>
        </w:tc>
      </w:tr>
      <w:tr w:rsidR="00C177F6" w:rsidRPr="0000345F" w:rsidTr="00AF77A7">
        <w:tc>
          <w:tcPr>
            <w:tcW w:w="604" w:type="dxa"/>
          </w:tcPr>
          <w:p w:rsidR="00C177F6" w:rsidRPr="0000345F" w:rsidRDefault="00C177F6" w:rsidP="00AF77A7">
            <w:pPr>
              <w:jc w:val="center"/>
              <w:rPr>
                <w:rFonts w:ascii="Times New Roman" w:hAnsi="Times New Roman" w:cs="Times New Roman"/>
                <w:szCs w:val="22"/>
              </w:rPr>
            </w:pPr>
            <w:r w:rsidRPr="0000345F">
              <w:rPr>
                <w:rFonts w:ascii="Times New Roman" w:hAnsi="Times New Roman" w:cs="Times New Roman"/>
                <w:szCs w:val="22"/>
              </w:rPr>
              <w:t>2</w:t>
            </w:r>
          </w:p>
        </w:tc>
        <w:tc>
          <w:tcPr>
            <w:tcW w:w="1588" w:type="dxa"/>
          </w:tcPr>
          <w:p w:rsidR="00C177F6" w:rsidRPr="0000345F" w:rsidRDefault="00C177F6" w:rsidP="00AF77A7">
            <w:pPr>
              <w:pStyle w:val="TableParagraph"/>
              <w:spacing w:line="264" w:lineRule="auto"/>
              <w:ind w:right="138"/>
              <w:jc w:val="center"/>
              <w:rPr>
                <w:rFonts w:ascii="Times New Roman" w:hAnsi="Times New Roman" w:cs="Times New Roman"/>
              </w:rPr>
            </w:pPr>
            <w:r w:rsidRPr="0000345F">
              <w:rPr>
                <w:rFonts w:ascii="Times New Roman" w:hAnsi="Times New Roman" w:cs="Times New Roman"/>
              </w:rPr>
              <w:t xml:space="preserve">SCC, Cl. 29, Section-IV </w:t>
            </w:r>
          </w:p>
        </w:tc>
        <w:tc>
          <w:tcPr>
            <w:tcW w:w="6456" w:type="dxa"/>
          </w:tcPr>
          <w:p w:rsidR="00C177F6" w:rsidRPr="0000345F"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rPr>
              <w:t>Not Existing.</w:t>
            </w:r>
          </w:p>
        </w:tc>
        <w:tc>
          <w:tcPr>
            <w:tcW w:w="6237" w:type="dxa"/>
          </w:tcPr>
          <w:p w:rsidR="00C177F6" w:rsidRPr="0000345F"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rPr>
              <w:t xml:space="preserve">Percentage for the Change Proposal under this Clause shall be limited to </w:t>
            </w:r>
            <w:r w:rsidR="0000345F" w:rsidRPr="0000345F">
              <w:rPr>
                <w:rFonts w:ascii="Times New Roman" w:hAnsi="Times New Roman" w:cs="Times New Roman"/>
              </w:rPr>
              <w:t>Twenty-Five</w:t>
            </w:r>
            <w:r w:rsidRPr="0000345F">
              <w:rPr>
                <w:rFonts w:ascii="Times New Roman" w:hAnsi="Times New Roman" w:cs="Times New Roman"/>
              </w:rPr>
              <w:t xml:space="preserve"> (</w:t>
            </w:r>
            <w:r w:rsidR="00092F18" w:rsidRPr="0000345F">
              <w:rPr>
                <w:rFonts w:ascii="Times New Roman" w:hAnsi="Times New Roman" w:cs="Times New Roman"/>
              </w:rPr>
              <w:t>2</w:t>
            </w:r>
            <w:r w:rsidRPr="0000345F">
              <w:rPr>
                <w:rFonts w:ascii="Times New Roman" w:hAnsi="Times New Roman" w:cs="Times New Roman"/>
              </w:rPr>
              <w:t>5) percent.</w:t>
            </w:r>
          </w:p>
          <w:p w:rsidR="00C177F6" w:rsidRPr="0000345F" w:rsidRDefault="00C177F6" w:rsidP="00C177F6">
            <w:pPr>
              <w:pStyle w:val="TableParagraph"/>
              <w:tabs>
                <w:tab w:val="left" w:pos="339"/>
              </w:tabs>
              <w:spacing w:line="264" w:lineRule="auto"/>
              <w:ind w:right="138"/>
              <w:jc w:val="both"/>
              <w:rPr>
                <w:rFonts w:ascii="Times New Roman" w:hAnsi="Times New Roman" w:cs="Times New Roman"/>
              </w:rPr>
            </w:pPr>
          </w:p>
        </w:tc>
      </w:tr>
      <w:tr w:rsidR="00C177F6" w:rsidRPr="0000345F" w:rsidTr="00AF77A7">
        <w:tc>
          <w:tcPr>
            <w:tcW w:w="604" w:type="dxa"/>
          </w:tcPr>
          <w:p w:rsidR="00C177F6" w:rsidRPr="0000345F" w:rsidRDefault="00C177F6" w:rsidP="00AF77A7">
            <w:pPr>
              <w:jc w:val="center"/>
              <w:rPr>
                <w:rFonts w:ascii="Times New Roman" w:hAnsi="Times New Roman" w:cs="Times New Roman"/>
                <w:szCs w:val="22"/>
              </w:rPr>
            </w:pPr>
            <w:r w:rsidRPr="0000345F">
              <w:rPr>
                <w:rFonts w:ascii="Times New Roman" w:hAnsi="Times New Roman" w:cs="Times New Roman"/>
                <w:szCs w:val="22"/>
              </w:rPr>
              <w:t>3</w:t>
            </w:r>
          </w:p>
        </w:tc>
        <w:tc>
          <w:tcPr>
            <w:tcW w:w="1588" w:type="dxa"/>
          </w:tcPr>
          <w:p w:rsidR="00C177F6" w:rsidRPr="0000345F" w:rsidRDefault="00C177F6" w:rsidP="00AF77A7">
            <w:pPr>
              <w:pStyle w:val="TableParagraph"/>
              <w:spacing w:line="264" w:lineRule="auto"/>
              <w:ind w:right="138"/>
              <w:jc w:val="center"/>
              <w:rPr>
                <w:rFonts w:ascii="Times New Roman" w:hAnsi="Times New Roman" w:cs="Times New Roman"/>
              </w:rPr>
            </w:pPr>
            <w:r w:rsidRPr="0000345F">
              <w:rPr>
                <w:rFonts w:ascii="Times New Roman" w:hAnsi="Times New Roman" w:cs="Times New Roman"/>
              </w:rPr>
              <w:t>GCC Cl 30, Section-IV,</w:t>
            </w:r>
          </w:p>
        </w:tc>
        <w:tc>
          <w:tcPr>
            <w:tcW w:w="6456" w:type="dxa"/>
          </w:tcPr>
          <w:p w:rsidR="00C177F6" w:rsidRPr="0000345F"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b/>
                <w:bCs/>
              </w:rPr>
              <w:t xml:space="preserve">30.2.3 </w:t>
            </w:r>
            <w:r w:rsidRPr="0000345F">
              <w:rPr>
                <w:rFonts w:ascii="Times New Roman" w:hAnsi="Times New Roman" w:cs="Times New Roman"/>
              </w:rPr>
              <w:t xml:space="preserve">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 Any act or exercise by any person of powers, functions and authorities so delegated to him or her in accordance with this </w:t>
            </w:r>
            <w:r w:rsidRPr="00D42077">
              <w:rPr>
                <w:rFonts w:ascii="Times New Roman" w:hAnsi="Times New Roman" w:cs="Times New Roman"/>
              </w:rPr>
              <w:t>GCC Sub-Clause 13.2.3</w:t>
            </w:r>
            <w:r w:rsidRPr="0000345F">
              <w:rPr>
                <w:rFonts w:ascii="Times New Roman" w:hAnsi="Times New Roman" w:cs="Times New Roman"/>
              </w:rPr>
              <w:t xml:space="preserve"> shall be deemed to be an act or exercise by the Contractor’s Representative.</w:t>
            </w:r>
          </w:p>
          <w:p w:rsidR="00C177F6" w:rsidRPr="0000345F" w:rsidRDefault="00C177F6" w:rsidP="00C177F6">
            <w:pPr>
              <w:pStyle w:val="TableParagraph"/>
              <w:tabs>
                <w:tab w:val="left" w:pos="339"/>
              </w:tabs>
              <w:spacing w:line="264" w:lineRule="auto"/>
              <w:ind w:right="138"/>
              <w:jc w:val="both"/>
              <w:rPr>
                <w:rFonts w:ascii="Times New Roman" w:hAnsi="Times New Roman" w:cs="Times New Roman"/>
              </w:rPr>
            </w:pPr>
          </w:p>
        </w:tc>
        <w:tc>
          <w:tcPr>
            <w:tcW w:w="6237" w:type="dxa"/>
          </w:tcPr>
          <w:p w:rsidR="00C177F6"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b/>
                <w:bCs/>
              </w:rPr>
              <w:t xml:space="preserve">30.2.3 </w:t>
            </w:r>
            <w:r w:rsidRPr="0000345F">
              <w:rPr>
                <w:rFonts w:ascii="Times New Roman" w:hAnsi="Times New Roman" w:cs="Times New Roman"/>
              </w:rPr>
              <w:t xml:space="preserve">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 Any act or exercise by any person of powers, functions and authorities so delegated to him or her in accordance with this </w:t>
            </w:r>
            <w:r w:rsidRPr="00D42077">
              <w:rPr>
                <w:rFonts w:ascii="Times New Roman" w:hAnsi="Times New Roman" w:cs="Times New Roman"/>
              </w:rPr>
              <w:t>GCC Sub-Clause 30.2.3</w:t>
            </w:r>
            <w:r w:rsidRPr="0000345F">
              <w:rPr>
                <w:rFonts w:ascii="Times New Roman" w:hAnsi="Times New Roman" w:cs="Times New Roman"/>
              </w:rPr>
              <w:t xml:space="preserve"> shall be deemed to be an act or exercise by the Contractor’s Representative.</w:t>
            </w:r>
          </w:p>
          <w:p w:rsidR="00D42077" w:rsidRPr="0000345F" w:rsidRDefault="00D42077" w:rsidP="00C177F6">
            <w:pPr>
              <w:pStyle w:val="TableParagraph"/>
              <w:tabs>
                <w:tab w:val="left" w:pos="339"/>
              </w:tabs>
              <w:spacing w:line="264" w:lineRule="auto"/>
              <w:ind w:right="138"/>
              <w:jc w:val="both"/>
              <w:rPr>
                <w:rFonts w:ascii="Times New Roman" w:hAnsi="Times New Roman" w:cs="Times New Roman"/>
              </w:rPr>
            </w:pPr>
          </w:p>
        </w:tc>
      </w:tr>
      <w:tr w:rsidR="00C177F6" w:rsidRPr="0000345F" w:rsidTr="00AF77A7">
        <w:tc>
          <w:tcPr>
            <w:tcW w:w="604" w:type="dxa"/>
          </w:tcPr>
          <w:p w:rsidR="00C177F6" w:rsidRPr="0000345F" w:rsidRDefault="00C177F6" w:rsidP="00C177F6">
            <w:pPr>
              <w:jc w:val="center"/>
              <w:rPr>
                <w:rFonts w:ascii="Times New Roman" w:hAnsi="Times New Roman" w:cs="Times New Roman"/>
                <w:szCs w:val="22"/>
              </w:rPr>
            </w:pPr>
            <w:r w:rsidRPr="0000345F">
              <w:rPr>
                <w:rFonts w:ascii="Times New Roman" w:hAnsi="Times New Roman" w:cs="Times New Roman"/>
                <w:szCs w:val="22"/>
              </w:rPr>
              <w:lastRenderedPageBreak/>
              <w:t>4</w:t>
            </w:r>
          </w:p>
        </w:tc>
        <w:tc>
          <w:tcPr>
            <w:tcW w:w="1588" w:type="dxa"/>
          </w:tcPr>
          <w:p w:rsidR="00C177F6" w:rsidRPr="0000345F" w:rsidRDefault="00C177F6" w:rsidP="00C177F6">
            <w:pPr>
              <w:pStyle w:val="TableParagraph"/>
              <w:spacing w:line="264" w:lineRule="auto"/>
              <w:ind w:right="138"/>
              <w:jc w:val="center"/>
              <w:rPr>
                <w:rFonts w:ascii="Times New Roman" w:hAnsi="Times New Roman" w:cs="Times New Roman"/>
              </w:rPr>
            </w:pPr>
            <w:r w:rsidRPr="0000345F">
              <w:rPr>
                <w:rFonts w:ascii="Times New Roman" w:hAnsi="Times New Roman" w:cs="Times New Roman"/>
              </w:rPr>
              <w:t>GCC Cl 30, Section-IV,</w:t>
            </w:r>
          </w:p>
        </w:tc>
        <w:tc>
          <w:tcPr>
            <w:tcW w:w="6456" w:type="dxa"/>
          </w:tcPr>
          <w:p w:rsidR="00C177F6" w:rsidRPr="00D42077"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b/>
                <w:bCs/>
              </w:rPr>
              <w:t xml:space="preserve">30.1 </w:t>
            </w:r>
            <w:r w:rsidRPr="0000345F">
              <w:rPr>
                <w:rFonts w:ascii="Times New Roman" w:hAnsi="Times New Roman" w:cs="Times New Roman"/>
              </w:rPr>
              <w:t xml:space="preserve">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The Employer shall take all reasonable care to see that no such appointment is made at such a time or in such a manner as to impede the progress of work on the </w:t>
            </w:r>
            <w:r w:rsidRPr="00D42077">
              <w:rPr>
                <w:rFonts w:ascii="Times New Roman" w:hAnsi="Times New Roman" w:cs="Times New Roman"/>
              </w:rPr>
              <w:t>Facilities</w:t>
            </w:r>
            <w:r w:rsidRPr="0000345F">
              <w:rPr>
                <w:rFonts w:ascii="Times New Roman" w:hAnsi="Times New Roman" w:cs="Times New Roman"/>
              </w:rPr>
              <w:t xml:space="preserve">. The Project Manager shall represent and act for the Employer at all times during the currency of the Contract. All notices, instructions, orders, certificates, approvals and all other communications under the Contract shall be given by the Project Manager, except as herein otherwise provided. </w:t>
            </w:r>
          </w:p>
        </w:tc>
        <w:tc>
          <w:tcPr>
            <w:tcW w:w="6237" w:type="dxa"/>
          </w:tcPr>
          <w:p w:rsidR="00C177F6" w:rsidRPr="00D42077" w:rsidRDefault="00C177F6" w:rsidP="00C177F6">
            <w:pPr>
              <w:pStyle w:val="TableParagraph"/>
              <w:tabs>
                <w:tab w:val="left" w:pos="339"/>
              </w:tabs>
              <w:spacing w:line="264" w:lineRule="auto"/>
              <w:ind w:right="138"/>
              <w:jc w:val="both"/>
              <w:rPr>
                <w:rFonts w:ascii="Times New Roman" w:hAnsi="Times New Roman" w:cs="Times New Roman"/>
              </w:rPr>
            </w:pPr>
            <w:r w:rsidRPr="0000345F">
              <w:rPr>
                <w:rFonts w:ascii="Times New Roman" w:hAnsi="Times New Roman" w:cs="Times New Roman"/>
                <w:b/>
                <w:bCs/>
              </w:rPr>
              <w:t xml:space="preserve">30.1 </w:t>
            </w:r>
            <w:r w:rsidRPr="0000345F">
              <w:rPr>
                <w:rFonts w:ascii="Times New Roman" w:hAnsi="Times New Roman" w:cs="Times New Roman"/>
              </w:rPr>
              <w:t xml:space="preserve">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The Employer shall take all reasonable care to see that no such appointment is made at such a time or in such a manner as to impede the progress of work. The Project Manager shall represent and act for the Employer at all times during the currency of the Contract. All notices, instructions, orders, certificates, approvals and all other communications under the Contract shall be given by the Project Manager, except as herein otherwise provided. </w:t>
            </w:r>
            <w:bookmarkStart w:id="0" w:name="_GoBack"/>
            <w:bookmarkEnd w:id="0"/>
          </w:p>
        </w:tc>
      </w:tr>
      <w:tr w:rsidR="00AA21CC" w:rsidRPr="0000345F" w:rsidTr="00AF77A7">
        <w:tc>
          <w:tcPr>
            <w:tcW w:w="604" w:type="dxa"/>
          </w:tcPr>
          <w:p w:rsidR="00AA21CC" w:rsidRPr="0000345F" w:rsidRDefault="00AA21CC" w:rsidP="00C177F6">
            <w:pPr>
              <w:jc w:val="center"/>
              <w:rPr>
                <w:rFonts w:ascii="Times New Roman" w:hAnsi="Times New Roman" w:cs="Times New Roman"/>
                <w:szCs w:val="22"/>
              </w:rPr>
            </w:pPr>
            <w:r w:rsidRPr="0000345F">
              <w:rPr>
                <w:rFonts w:ascii="Times New Roman" w:hAnsi="Times New Roman" w:cs="Times New Roman"/>
                <w:szCs w:val="22"/>
              </w:rPr>
              <w:t>5</w:t>
            </w:r>
          </w:p>
        </w:tc>
        <w:tc>
          <w:tcPr>
            <w:tcW w:w="1588" w:type="dxa"/>
          </w:tcPr>
          <w:p w:rsidR="00AA21CC" w:rsidRPr="0000345F" w:rsidRDefault="00AA21CC" w:rsidP="00AA21CC">
            <w:pPr>
              <w:autoSpaceDE w:val="0"/>
              <w:autoSpaceDN w:val="0"/>
              <w:adjustRightInd w:val="0"/>
              <w:jc w:val="center"/>
              <w:rPr>
                <w:rFonts w:ascii="Times New Roman" w:hAnsi="Times New Roman" w:cs="Times New Roman"/>
                <w:szCs w:val="22"/>
              </w:rPr>
            </w:pPr>
            <w:r w:rsidRPr="0000345F">
              <w:rPr>
                <w:rFonts w:ascii="Times New Roman" w:hAnsi="Times New Roman" w:cs="Times New Roman"/>
                <w:szCs w:val="22"/>
              </w:rPr>
              <w:t>Section-IV,</w:t>
            </w:r>
          </w:p>
          <w:p w:rsidR="00AA21CC" w:rsidRPr="0000345F" w:rsidRDefault="00AA21CC" w:rsidP="00AA21CC">
            <w:pPr>
              <w:pStyle w:val="TableParagraph"/>
              <w:spacing w:line="264" w:lineRule="auto"/>
              <w:ind w:right="138"/>
              <w:jc w:val="center"/>
              <w:rPr>
                <w:rFonts w:ascii="Times New Roman" w:hAnsi="Times New Roman" w:cs="Times New Roman"/>
              </w:rPr>
            </w:pPr>
            <w:r w:rsidRPr="0000345F">
              <w:rPr>
                <w:rFonts w:ascii="Times New Roman" w:eastAsiaTheme="minorHAnsi" w:hAnsi="Times New Roman" w:cs="Times New Roman"/>
                <w:lang w:val="en-IN" w:bidi="hi-IN"/>
              </w:rPr>
              <w:t>GCC Cl. 10.2</w:t>
            </w:r>
          </w:p>
        </w:tc>
        <w:tc>
          <w:tcPr>
            <w:tcW w:w="6456" w:type="dxa"/>
          </w:tcPr>
          <w:p w:rsidR="00AA21CC" w:rsidRPr="0000345F" w:rsidRDefault="00AA21CC" w:rsidP="00AA21CC">
            <w:pPr>
              <w:autoSpaceDE w:val="0"/>
              <w:autoSpaceDN w:val="0"/>
              <w:adjustRightInd w:val="0"/>
              <w:jc w:val="both"/>
              <w:rPr>
                <w:rFonts w:ascii="Times New Roman" w:hAnsi="Times New Roman" w:cs="Times New Roman"/>
                <w:szCs w:val="22"/>
              </w:rPr>
            </w:pPr>
            <w:r w:rsidRPr="0000345F">
              <w:rPr>
                <w:rFonts w:ascii="Times New Roman" w:hAnsi="Times New Roman" w:cs="Times New Roman"/>
                <w:szCs w:val="22"/>
              </w:rPr>
              <w:t>GCC 10.2:</w:t>
            </w:r>
          </w:p>
          <w:p w:rsidR="00AA21CC" w:rsidRPr="0000345F" w:rsidRDefault="00AA21CC" w:rsidP="00AA21CC">
            <w:pPr>
              <w:autoSpaceDE w:val="0"/>
              <w:autoSpaceDN w:val="0"/>
              <w:adjustRightInd w:val="0"/>
              <w:jc w:val="both"/>
              <w:rPr>
                <w:rFonts w:ascii="Times New Roman" w:hAnsi="Times New Roman" w:cs="Times New Roman"/>
                <w:szCs w:val="22"/>
              </w:rPr>
            </w:pPr>
            <w:r w:rsidRPr="0000345F">
              <w:rPr>
                <w:rFonts w:ascii="Times New Roman" w:hAnsi="Times New Roman" w:cs="Times New Roman"/>
                <w:szCs w:val="22"/>
              </w:rPr>
              <w:t>..................</w:t>
            </w:r>
          </w:p>
          <w:p w:rsidR="00AA21CC" w:rsidRPr="0000345F" w:rsidRDefault="00AA21CC" w:rsidP="00AA21CC">
            <w:pPr>
              <w:autoSpaceDE w:val="0"/>
              <w:autoSpaceDN w:val="0"/>
              <w:adjustRightInd w:val="0"/>
              <w:jc w:val="both"/>
              <w:rPr>
                <w:rFonts w:ascii="Times New Roman" w:hAnsi="Times New Roman" w:cs="Times New Roman"/>
                <w:szCs w:val="22"/>
              </w:rPr>
            </w:pPr>
            <w:r w:rsidRPr="0000345F">
              <w:rPr>
                <w:rFonts w:ascii="Times New Roman" w:hAnsi="Times New Roman" w:cs="Times New Roman"/>
                <w:szCs w:val="22"/>
              </w:rPr>
              <w:t xml:space="preserve">a. The </w:t>
            </w:r>
            <w:r w:rsidRPr="0000345F">
              <w:rPr>
                <w:rFonts w:ascii="Times New Roman" w:hAnsi="Times New Roman" w:cs="Times New Roman"/>
                <w:b/>
                <w:bCs/>
                <w:szCs w:val="22"/>
              </w:rPr>
              <w:t>Liability Period</w:t>
            </w:r>
            <w:r w:rsidRPr="0000345F">
              <w:rPr>
                <w:rFonts w:ascii="Times New Roman" w:hAnsi="Times New Roman" w:cs="Times New Roman"/>
                <w:szCs w:val="22"/>
              </w:rPr>
              <w:t xml:space="preserve"> covered under the said performance security shall stand extended and the</w:t>
            </w:r>
          </w:p>
          <w:p w:rsidR="00AA21CC" w:rsidRPr="0000345F" w:rsidRDefault="00AA21CC" w:rsidP="00AA21CC">
            <w:pPr>
              <w:pStyle w:val="TableParagraph"/>
              <w:tabs>
                <w:tab w:val="left" w:pos="339"/>
              </w:tabs>
              <w:spacing w:line="264" w:lineRule="auto"/>
              <w:ind w:right="138"/>
              <w:jc w:val="both"/>
              <w:rPr>
                <w:rFonts w:ascii="Times New Roman" w:hAnsi="Times New Roman" w:cs="Times New Roman"/>
                <w:b/>
                <w:bCs/>
              </w:rPr>
            </w:pPr>
            <w:r w:rsidRPr="0000345F">
              <w:rPr>
                <w:rFonts w:ascii="Times New Roman" w:eastAsiaTheme="minorHAnsi" w:hAnsi="Times New Roman" w:cs="Times New Roman"/>
                <w:lang w:val="en-IN" w:bidi="hi-IN"/>
              </w:rPr>
              <w:t>Contractor shall accordingly extend the validity of the Contract Performance Security to be furnished by the period of delay, over and above the period required as per the Contract</w:t>
            </w:r>
          </w:p>
        </w:tc>
        <w:tc>
          <w:tcPr>
            <w:tcW w:w="6237" w:type="dxa"/>
          </w:tcPr>
          <w:p w:rsidR="00AA21CC" w:rsidRPr="0000345F" w:rsidRDefault="00AA21CC" w:rsidP="00AA21CC">
            <w:pPr>
              <w:autoSpaceDE w:val="0"/>
              <w:autoSpaceDN w:val="0"/>
              <w:adjustRightInd w:val="0"/>
              <w:jc w:val="both"/>
              <w:rPr>
                <w:rFonts w:ascii="Times New Roman" w:hAnsi="Times New Roman" w:cs="Times New Roman"/>
                <w:szCs w:val="22"/>
              </w:rPr>
            </w:pPr>
            <w:r w:rsidRPr="0000345F">
              <w:rPr>
                <w:rFonts w:ascii="Times New Roman" w:hAnsi="Times New Roman" w:cs="Times New Roman"/>
                <w:szCs w:val="22"/>
              </w:rPr>
              <w:t>GCC 10.2:</w:t>
            </w:r>
          </w:p>
          <w:p w:rsidR="00AA21CC" w:rsidRPr="0000345F" w:rsidRDefault="00AA21CC" w:rsidP="00AA21CC">
            <w:pPr>
              <w:autoSpaceDE w:val="0"/>
              <w:autoSpaceDN w:val="0"/>
              <w:adjustRightInd w:val="0"/>
              <w:jc w:val="both"/>
              <w:rPr>
                <w:rFonts w:ascii="Times New Roman" w:hAnsi="Times New Roman" w:cs="Times New Roman"/>
                <w:szCs w:val="22"/>
              </w:rPr>
            </w:pPr>
            <w:r w:rsidRPr="0000345F">
              <w:rPr>
                <w:rFonts w:ascii="Times New Roman" w:hAnsi="Times New Roman" w:cs="Times New Roman"/>
                <w:szCs w:val="22"/>
              </w:rPr>
              <w:t>..................</w:t>
            </w:r>
          </w:p>
          <w:p w:rsidR="00D42077" w:rsidRDefault="00D42077" w:rsidP="00AA21CC">
            <w:pPr>
              <w:pStyle w:val="TableParagraph"/>
              <w:tabs>
                <w:tab w:val="left" w:pos="339"/>
              </w:tabs>
              <w:spacing w:line="264" w:lineRule="auto"/>
              <w:ind w:right="138"/>
              <w:jc w:val="both"/>
              <w:rPr>
                <w:rFonts w:ascii="Times New Roman" w:eastAsiaTheme="minorHAnsi" w:hAnsi="Times New Roman" w:cs="Times New Roman"/>
                <w:lang w:val="en-IN" w:bidi="hi-IN"/>
              </w:rPr>
            </w:pPr>
          </w:p>
          <w:p w:rsidR="00AA21CC" w:rsidRPr="0000345F" w:rsidRDefault="00AA21CC" w:rsidP="00AA21CC">
            <w:pPr>
              <w:pStyle w:val="TableParagraph"/>
              <w:tabs>
                <w:tab w:val="left" w:pos="339"/>
              </w:tabs>
              <w:spacing w:line="264" w:lineRule="auto"/>
              <w:ind w:right="138"/>
              <w:jc w:val="both"/>
              <w:rPr>
                <w:rFonts w:ascii="Times New Roman" w:hAnsi="Times New Roman" w:cs="Times New Roman"/>
                <w:b/>
                <w:bCs/>
              </w:rPr>
            </w:pPr>
            <w:r w:rsidRPr="0000345F">
              <w:rPr>
                <w:rFonts w:ascii="Times New Roman" w:eastAsiaTheme="minorHAnsi" w:hAnsi="Times New Roman" w:cs="Times New Roman"/>
                <w:lang w:val="en-IN" w:bidi="hi-IN"/>
              </w:rPr>
              <w:t>Contractor shall accordingly extend the validity of the Contract Performance Security to be furnished by the period of delay, over and above the period required as per the Contract</w:t>
            </w:r>
          </w:p>
        </w:tc>
      </w:tr>
      <w:tr w:rsidR="009F2A68" w:rsidRPr="0000345F" w:rsidTr="00AF77A7">
        <w:tc>
          <w:tcPr>
            <w:tcW w:w="604" w:type="dxa"/>
          </w:tcPr>
          <w:p w:rsidR="009F2A68" w:rsidRPr="0000345F" w:rsidRDefault="009F2A68" w:rsidP="009F2A68">
            <w:pPr>
              <w:jc w:val="center"/>
              <w:rPr>
                <w:rFonts w:ascii="Times New Roman" w:hAnsi="Times New Roman" w:cs="Times New Roman"/>
                <w:szCs w:val="22"/>
              </w:rPr>
            </w:pPr>
            <w:r w:rsidRPr="0000345F">
              <w:rPr>
                <w:rFonts w:ascii="Times New Roman" w:hAnsi="Times New Roman" w:cs="Times New Roman"/>
                <w:szCs w:val="22"/>
              </w:rPr>
              <w:t>6</w:t>
            </w:r>
          </w:p>
        </w:tc>
        <w:tc>
          <w:tcPr>
            <w:tcW w:w="1588" w:type="dxa"/>
          </w:tcPr>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Form of Joint deed of Undertaking</w:t>
            </w:r>
          </w:p>
        </w:tc>
        <w:tc>
          <w:tcPr>
            <w:tcW w:w="6456" w:type="dxa"/>
          </w:tcPr>
          <w:p w:rsidR="009F2A68" w:rsidRPr="0000345F" w:rsidRDefault="0000345F" w:rsidP="009F2A68">
            <w:pPr>
              <w:jc w:val="both"/>
              <w:rPr>
                <w:rFonts w:ascii="Times New Roman" w:hAnsi="Times New Roman" w:cs="Times New Roman"/>
                <w:b/>
                <w:szCs w:val="22"/>
              </w:rPr>
            </w:pPr>
            <w:r>
              <w:rPr>
                <w:rFonts w:ascii="Times New Roman" w:hAnsi="Times New Roman" w:cs="Times New Roman"/>
                <w:b/>
                <w:szCs w:val="22"/>
              </w:rPr>
              <w:t>Existing File: “</w:t>
            </w:r>
            <w:r w:rsidR="009F2A68" w:rsidRPr="0000345F">
              <w:rPr>
                <w:rFonts w:ascii="Times New Roman" w:hAnsi="Times New Roman" w:cs="Times New Roman"/>
                <w:b/>
                <w:szCs w:val="22"/>
              </w:rPr>
              <w:t>FORM OF JOINT DEED OF UNDERTAKING</w:t>
            </w:r>
            <w:r>
              <w:rPr>
                <w:rFonts w:ascii="Times New Roman" w:hAnsi="Times New Roman" w:cs="Times New Roman"/>
                <w:b/>
                <w:szCs w:val="22"/>
              </w:rPr>
              <w:t>”</w:t>
            </w:r>
          </w:p>
        </w:tc>
        <w:tc>
          <w:tcPr>
            <w:tcW w:w="6237" w:type="dxa"/>
          </w:tcPr>
          <w:p w:rsidR="009F2A68" w:rsidRPr="0000345F" w:rsidRDefault="009F2A68" w:rsidP="009F2A68">
            <w:pPr>
              <w:jc w:val="both"/>
              <w:rPr>
                <w:rFonts w:ascii="Times New Roman" w:hAnsi="Times New Roman" w:cs="Times New Roman"/>
                <w:b/>
                <w:szCs w:val="22"/>
              </w:rPr>
            </w:pPr>
            <w:r w:rsidRPr="0000345F">
              <w:rPr>
                <w:rFonts w:ascii="Times New Roman" w:hAnsi="Times New Roman" w:cs="Times New Roman"/>
                <w:b/>
                <w:szCs w:val="22"/>
              </w:rPr>
              <w:t>REPLACE BY:</w:t>
            </w:r>
          </w:p>
          <w:p w:rsidR="009F2A68" w:rsidRPr="0000345F" w:rsidRDefault="009F2A68" w:rsidP="009F2A68">
            <w:pPr>
              <w:jc w:val="both"/>
              <w:rPr>
                <w:rFonts w:ascii="Times New Roman" w:hAnsi="Times New Roman" w:cs="Times New Roman"/>
                <w:b/>
                <w:szCs w:val="22"/>
              </w:rPr>
            </w:pPr>
          </w:p>
          <w:p w:rsidR="009F2A68" w:rsidRDefault="009F2A68" w:rsidP="009F2A68">
            <w:pPr>
              <w:jc w:val="both"/>
              <w:rPr>
                <w:rFonts w:ascii="Times New Roman" w:hAnsi="Times New Roman" w:cs="Times New Roman"/>
                <w:bCs/>
                <w:szCs w:val="22"/>
              </w:rPr>
            </w:pPr>
            <w:r w:rsidRPr="00D42077">
              <w:rPr>
                <w:rFonts w:ascii="Times New Roman" w:hAnsi="Times New Roman" w:cs="Times New Roman"/>
                <w:bCs/>
                <w:szCs w:val="22"/>
              </w:rPr>
              <w:t>FORM OF JOINT DEED OF UNDERTAKING REV 01</w:t>
            </w:r>
          </w:p>
          <w:p w:rsidR="00D42077" w:rsidRPr="00D42077" w:rsidRDefault="00D42077" w:rsidP="009F2A68">
            <w:pPr>
              <w:jc w:val="both"/>
              <w:rPr>
                <w:rFonts w:ascii="Times New Roman" w:hAnsi="Times New Roman" w:cs="Times New Roman"/>
                <w:bCs/>
                <w:szCs w:val="22"/>
              </w:rPr>
            </w:pPr>
          </w:p>
        </w:tc>
      </w:tr>
      <w:tr w:rsidR="00F3038E" w:rsidRPr="0000345F" w:rsidTr="00D42077">
        <w:trPr>
          <w:trHeight w:val="620"/>
        </w:trPr>
        <w:tc>
          <w:tcPr>
            <w:tcW w:w="604" w:type="dxa"/>
          </w:tcPr>
          <w:p w:rsidR="00F3038E" w:rsidRPr="0000345F" w:rsidRDefault="00F3038E" w:rsidP="009F2A68">
            <w:pPr>
              <w:jc w:val="center"/>
              <w:rPr>
                <w:rFonts w:ascii="Times New Roman" w:hAnsi="Times New Roman" w:cs="Times New Roman"/>
                <w:szCs w:val="22"/>
              </w:rPr>
            </w:pPr>
            <w:r>
              <w:rPr>
                <w:rFonts w:ascii="Times New Roman" w:hAnsi="Times New Roman" w:cs="Times New Roman"/>
                <w:szCs w:val="22"/>
              </w:rPr>
              <w:t>7</w:t>
            </w:r>
          </w:p>
        </w:tc>
        <w:tc>
          <w:tcPr>
            <w:tcW w:w="1588" w:type="dxa"/>
          </w:tcPr>
          <w:p w:rsidR="00F3038E" w:rsidRPr="0000345F" w:rsidRDefault="00F3038E" w:rsidP="00F3038E">
            <w:pPr>
              <w:autoSpaceDE w:val="0"/>
              <w:autoSpaceDN w:val="0"/>
              <w:adjustRightInd w:val="0"/>
              <w:jc w:val="center"/>
              <w:rPr>
                <w:rFonts w:ascii="Times New Roman" w:hAnsi="Times New Roman" w:cs="Times New Roman"/>
                <w:szCs w:val="22"/>
              </w:rPr>
            </w:pPr>
            <w:r w:rsidRPr="0000345F">
              <w:rPr>
                <w:rFonts w:ascii="Times New Roman" w:hAnsi="Times New Roman" w:cs="Times New Roman"/>
                <w:szCs w:val="22"/>
              </w:rPr>
              <w:t>Section-IV,</w:t>
            </w:r>
          </w:p>
          <w:p w:rsidR="00F3038E" w:rsidRPr="0000345F" w:rsidRDefault="00F3038E" w:rsidP="00F3038E">
            <w:pPr>
              <w:rPr>
                <w:rFonts w:ascii="Times New Roman" w:hAnsi="Times New Roman" w:cs="Times New Roman"/>
                <w:szCs w:val="22"/>
              </w:rPr>
            </w:pPr>
            <w:r w:rsidRPr="0000345F">
              <w:rPr>
                <w:rFonts w:ascii="Times New Roman" w:hAnsi="Times New Roman" w:cs="Times New Roman"/>
              </w:rPr>
              <w:t>GCC Cl. 1</w:t>
            </w:r>
            <w:r>
              <w:rPr>
                <w:rFonts w:ascii="Times New Roman" w:hAnsi="Times New Roman" w:cs="Times New Roman"/>
              </w:rPr>
              <w:t xml:space="preserve">.1 (b) </w:t>
            </w:r>
          </w:p>
        </w:tc>
        <w:tc>
          <w:tcPr>
            <w:tcW w:w="6456" w:type="dxa"/>
          </w:tcPr>
          <w:p w:rsidR="00CB1FBC" w:rsidRPr="002200D7" w:rsidRDefault="00CB1FBC" w:rsidP="00CB1FBC">
            <w:pPr>
              <w:pStyle w:val="Default"/>
              <w:spacing w:before="120" w:after="240"/>
              <w:jc w:val="both"/>
              <w:rPr>
                <w:rFonts w:cs="Times New Roman"/>
              </w:rPr>
            </w:pPr>
            <w:proofErr w:type="gramStart"/>
            <w:r>
              <w:rPr>
                <w:rFonts w:ascii="Times New Roman" w:hAnsi="Times New Roman" w:cs="Times New Roman"/>
              </w:rPr>
              <w:t>(b) :</w:t>
            </w:r>
            <w:proofErr w:type="gramEnd"/>
            <w:r>
              <w:rPr>
                <w:rFonts w:ascii="Times New Roman" w:hAnsi="Times New Roman" w:cs="Times New Roman"/>
              </w:rPr>
              <w:t xml:space="preserve"> </w:t>
            </w:r>
            <w:r w:rsidRPr="002200D7">
              <w:rPr>
                <w:rFonts w:cs="Times New Roman"/>
              </w:rPr>
              <w:t xml:space="preserve">“Collaborator” or “Parent Company” means the firms/corporations who has provided technological support to the manufacturer for establishing production line for the specific Equipment. </w:t>
            </w:r>
          </w:p>
          <w:p w:rsidR="00F3038E" w:rsidRDefault="00F3038E" w:rsidP="009F2A68">
            <w:pPr>
              <w:jc w:val="both"/>
              <w:rPr>
                <w:rFonts w:ascii="Times New Roman" w:hAnsi="Times New Roman" w:cs="Times New Roman"/>
                <w:b/>
                <w:szCs w:val="22"/>
              </w:rPr>
            </w:pPr>
          </w:p>
        </w:tc>
        <w:tc>
          <w:tcPr>
            <w:tcW w:w="6237" w:type="dxa"/>
          </w:tcPr>
          <w:p w:rsidR="00F3038E" w:rsidRDefault="00CB1FBC" w:rsidP="009F2A68">
            <w:pPr>
              <w:jc w:val="both"/>
              <w:rPr>
                <w:rFonts w:ascii="Times New Roman" w:hAnsi="Times New Roman" w:cs="Times New Roman"/>
                <w:b/>
                <w:bCs/>
              </w:rPr>
            </w:pPr>
            <w:r>
              <w:rPr>
                <w:rFonts w:ascii="Times New Roman" w:hAnsi="Times New Roman" w:cs="Times New Roman"/>
                <w:b/>
                <w:szCs w:val="22"/>
              </w:rPr>
              <w:t>Replacing</w:t>
            </w:r>
            <w:r w:rsidRPr="00CB1FBC">
              <w:rPr>
                <w:rFonts w:ascii="Times New Roman" w:hAnsi="Times New Roman" w:cs="Times New Roman"/>
                <w:b/>
                <w:bCs/>
                <w:szCs w:val="22"/>
              </w:rPr>
              <w:t xml:space="preserve"> </w:t>
            </w:r>
            <w:r w:rsidRPr="00CB1FBC">
              <w:rPr>
                <w:rFonts w:ascii="Times New Roman" w:hAnsi="Times New Roman" w:cs="Times New Roman"/>
                <w:b/>
                <w:bCs/>
              </w:rPr>
              <w:t>GCC Cl. 1.1 (b)</w:t>
            </w:r>
          </w:p>
          <w:p w:rsidR="00CB1FBC" w:rsidRPr="00CB1FBC" w:rsidRDefault="00CB1FBC" w:rsidP="00CB1FBC">
            <w:pPr>
              <w:pStyle w:val="Default"/>
              <w:spacing w:before="120" w:after="240"/>
              <w:jc w:val="both"/>
              <w:rPr>
                <w:rFonts w:cs="Times New Roman"/>
              </w:rPr>
            </w:pPr>
            <w:proofErr w:type="gramStart"/>
            <w:r>
              <w:rPr>
                <w:rFonts w:ascii="Times New Roman" w:hAnsi="Times New Roman" w:cs="Times New Roman"/>
              </w:rPr>
              <w:t>(b) :</w:t>
            </w:r>
            <w:proofErr w:type="gramEnd"/>
            <w:r>
              <w:rPr>
                <w:rFonts w:ascii="Times New Roman" w:hAnsi="Times New Roman" w:cs="Times New Roman"/>
              </w:rPr>
              <w:t xml:space="preserve"> </w:t>
            </w:r>
            <w:r w:rsidRPr="002200D7">
              <w:rPr>
                <w:rFonts w:cs="Times New Roman"/>
              </w:rPr>
              <w:t>“Parent Company” means the firms/corporations who has provided technological support to the manufacturer for establishing production line for the specific Equipment.</w:t>
            </w:r>
          </w:p>
        </w:tc>
      </w:tr>
      <w:tr w:rsidR="009F2A68" w:rsidRPr="0000345F" w:rsidTr="00082698">
        <w:tc>
          <w:tcPr>
            <w:tcW w:w="14885" w:type="dxa"/>
            <w:gridSpan w:val="4"/>
          </w:tcPr>
          <w:p w:rsidR="009F2A68" w:rsidRPr="0000345F" w:rsidRDefault="009F2A68" w:rsidP="00AA21CC">
            <w:pPr>
              <w:autoSpaceDE w:val="0"/>
              <w:autoSpaceDN w:val="0"/>
              <w:adjustRightInd w:val="0"/>
              <w:jc w:val="both"/>
              <w:rPr>
                <w:rFonts w:ascii="Times New Roman" w:hAnsi="Times New Roman" w:cs="Times New Roman"/>
                <w:szCs w:val="22"/>
              </w:rPr>
            </w:pPr>
            <w:r w:rsidRPr="0000345F">
              <w:rPr>
                <w:rFonts w:ascii="Times New Roman" w:hAnsi="Times New Roman" w:cs="Times New Roman"/>
                <w:szCs w:val="22"/>
              </w:rPr>
              <w:lastRenderedPageBreak/>
              <w:t>VOL-II</w:t>
            </w:r>
          </w:p>
        </w:tc>
      </w:tr>
      <w:tr w:rsidR="009F2A68" w:rsidRPr="0000345F" w:rsidTr="00AF77A7">
        <w:tc>
          <w:tcPr>
            <w:tcW w:w="604" w:type="dxa"/>
          </w:tcPr>
          <w:p w:rsidR="009F2A68" w:rsidRPr="0000345F" w:rsidRDefault="009F2A68" w:rsidP="009F2A68">
            <w:pPr>
              <w:jc w:val="center"/>
              <w:rPr>
                <w:rFonts w:ascii="Times New Roman" w:hAnsi="Times New Roman" w:cs="Times New Roman"/>
                <w:szCs w:val="22"/>
              </w:rPr>
            </w:pPr>
            <w:r w:rsidRPr="0000345F">
              <w:rPr>
                <w:rFonts w:ascii="Times New Roman" w:hAnsi="Times New Roman" w:cs="Times New Roman"/>
                <w:szCs w:val="22"/>
              </w:rPr>
              <w:t>1</w:t>
            </w:r>
          </w:p>
        </w:tc>
        <w:tc>
          <w:tcPr>
            <w:tcW w:w="1588" w:type="dxa"/>
          </w:tcPr>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4.1.</w:t>
            </w:r>
            <w:proofErr w:type="gramStart"/>
            <w:r w:rsidRPr="0000345F">
              <w:rPr>
                <w:rFonts w:ascii="Times New Roman" w:hAnsi="Times New Roman" w:cs="Times New Roman"/>
                <w:szCs w:val="22"/>
              </w:rPr>
              <w:t>1.a</w:t>
            </w:r>
            <w:proofErr w:type="gramEnd"/>
          </w:p>
        </w:tc>
        <w:tc>
          <w:tcPr>
            <w:tcW w:w="6456" w:type="dxa"/>
          </w:tcPr>
          <w:p w:rsidR="009F2A68" w:rsidRPr="0000345F" w:rsidRDefault="009F2A68" w:rsidP="009F2A68">
            <w:pPr>
              <w:pStyle w:val="ListParagraph"/>
              <w:ind w:left="0"/>
              <w:jc w:val="both"/>
              <w:rPr>
                <w:b/>
                <w:bCs/>
                <w:sz w:val="22"/>
                <w:szCs w:val="22"/>
              </w:rPr>
            </w:pPr>
            <w:r w:rsidRPr="0000345F">
              <w:rPr>
                <w:b/>
                <w:bCs/>
                <w:sz w:val="22"/>
                <w:szCs w:val="22"/>
              </w:rPr>
              <w:t>Performing load flow studies and Short circuit Calculations</w:t>
            </w:r>
          </w:p>
          <w:p w:rsidR="009F2A68" w:rsidRPr="0000345F" w:rsidRDefault="009F2A68" w:rsidP="009F2A68">
            <w:pPr>
              <w:pStyle w:val="ListParagraph"/>
              <w:jc w:val="both"/>
              <w:rPr>
                <w:sz w:val="22"/>
                <w:szCs w:val="22"/>
              </w:rPr>
            </w:pPr>
            <w:r w:rsidRPr="0000345F">
              <w:rPr>
                <w:sz w:val="22"/>
                <w:szCs w:val="22"/>
              </w:rPr>
              <w:t>………..</w:t>
            </w:r>
          </w:p>
          <w:p w:rsidR="009F2A68" w:rsidRPr="0000345F" w:rsidRDefault="009F2A68" w:rsidP="009F2A68">
            <w:pPr>
              <w:pStyle w:val="ListParagraph"/>
              <w:numPr>
                <w:ilvl w:val="0"/>
                <w:numId w:val="1"/>
              </w:numPr>
              <w:jc w:val="both"/>
              <w:rPr>
                <w:sz w:val="22"/>
                <w:szCs w:val="22"/>
              </w:rPr>
            </w:pPr>
            <w:r w:rsidRPr="0000345F">
              <w:rPr>
                <w:sz w:val="22"/>
                <w:szCs w:val="22"/>
              </w:rPr>
              <w:t xml:space="preserve">Study of different power scheduling scenarios between RE park &amp; BESS connected to VSC HVDC covering start up, different seasonal and diurnal variations of RE generation, </w:t>
            </w:r>
            <w:r w:rsidRPr="0000345F">
              <w:rPr>
                <w:b/>
                <w:bCs/>
                <w:sz w:val="22"/>
                <w:szCs w:val="22"/>
              </w:rPr>
              <w:t>commissioning phases of RE&amp;BESS</w:t>
            </w:r>
            <w:r w:rsidRPr="0000345F">
              <w:rPr>
                <w:sz w:val="22"/>
                <w:szCs w:val="22"/>
              </w:rPr>
              <w:t xml:space="preserve"> and RE&amp;BESS availability </w:t>
            </w:r>
          </w:p>
          <w:p w:rsidR="009F2A68" w:rsidRPr="00D42077" w:rsidRDefault="009F2A68" w:rsidP="00D42077">
            <w:pPr>
              <w:pStyle w:val="ListParagraph"/>
              <w:jc w:val="both"/>
              <w:rPr>
                <w:sz w:val="22"/>
                <w:szCs w:val="22"/>
              </w:rPr>
            </w:pPr>
            <w:r w:rsidRPr="0000345F">
              <w:rPr>
                <w:sz w:val="22"/>
                <w:szCs w:val="22"/>
              </w:rPr>
              <w:t>………..</w:t>
            </w:r>
          </w:p>
        </w:tc>
        <w:tc>
          <w:tcPr>
            <w:tcW w:w="6237" w:type="dxa"/>
          </w:tcPr>
          <w:p w:rsidR="009F2A68" w:rsidRPr="0000345F" w:rsidRDefault="009F2A68" w:rsidP="009F2A68">
            <w:pPr>
              <w:pStyle w:val="ListParagraph"/>
              <w:ind w:left="0"/>
              <w:jc w:val="both"/>
              <w:rPr>
                <w:b/>
                <w:bCs/>
                <w:sz w:val="22"/>
                <w:szCs w:val="22"/>
              </w:rPr>
            </w:pPr>
            <w:r w:rsidRPr="0000345F">
              <w:rPr>
                <w:b/>
                <w:bCs/>
                <w:sz w:val="22"/>
                <w:szCs w:val="22"/>
              </w:rPr>
              <w:t>Performing load flow studies and Short circuit Calculations</w:t>
            </w:r>
          </w:p>
          <w:p w:rsidR="009F2A68" w:rsidRPr="0000345F" w:rsidRDefault="009F2A68" w:rsidP="009F2A68">
            <w:pPr>
              <w:pStyle w:val="ListParagraph"/>
              <w:jc w:val="both"/>
              <w:rPr>
                <w:sz w:val="22"/>
                <w:szCs w:val="22"/>
              </w:rPr>
            </w:pPr>
            <w:r w:rsidRPr="0000345F">
              <w:rPr>
                <w:sz w:val="22"/>
                <w:szCs w:val="22"/>
              </w:rPr>
              <w:t>………..</w:t>
            </w:r>
          </w:p>
          <w:p w:rsidR="009F2A68" w:rsidRPr="0000345F" w:rsidRDefault="009F2A68" w:rsidP="009F2A68">
            <w:pPr>
              <w:pStyle w:val="ListParagraph"/>
              <w:numPr>
                <w:ilvl w:val="0"/>
                <w:numId w:val="1"/>
              </w:numPr>
              <w:jc w:val="both"/>
              <w:rPr>
                <w:sz w:val="22"/>
                <w:szCs w:val="22"/>
              </w:rPr>
            </w:pPr>
            <w:r w:rsidRPr="0000345F">
              <w:rPr>
                <w:sz w:val="22"/>
                <w:szCs w:val="22"/>
              </w:rPr>
              <w:t xml:space="preserve">Study of different power scheduling scenarios between RE park &amp; BESS connected to VSC HVDC covering start up, different seasonal and diurnal variations of RE generation, and RE&amp;BESS availability </w:t>
            </w:r>
          </w:p>
          <w:p w:rsidR="009F2A68" w:rsidRPr="0000345F" w:rsidRDefault="009F2A68" w:rsidP="009F2A68">
            <w:pPr>
              <w:pStyle w:val="ListParagraph"/>
              <w:jc w:val="both"/>
              <w:rPr>
                <w:sz w:val="22"/>
                <w:szCs w:val="22"/>
              </w:rPr>
            </w:pPr>
            <w:r w:rsidRPr="0000345F">
              <w:rPr>
                <w:sz w:val="22"/>
                <w:szCs w:val="22"/>
              </w:rPr>
              <w:t>………..</w:t>
            </w:r>
          </w:p>
          <w:p w:rsidR="009F2A68" w:rsidRPr="0000345F" w:rsidRDefault="009F2A68" w:rsidP="009F2A68">
            <w:pPr>
              <w:rPr>
                <w:rFonts w:ascii="Times New Roman" w:hAnsi="Times New Roman" w:cs="Times New Roman"/>
                <w:szCs w:val="22"/>
              </w:rPr>
            </w:pPr>
          </w:p>
        </w:tc>
      </w:tr>
      <w:tr w:rsidR="009F2A68" w:rsidRPr="0000345F" w:rsidTr="00AF77A7">
        <w:tc>
          <w:tcPr>
            <w:tcW w:w="604" w:type="dxa"/>
          </w:tcPr>
          <w:p w:rsidR="009F2A68" w:rsidRPr="0000345F" w:rsidRDefault="009F2A68" w:rsidP="009F2A68">
            <w:pPr>
              <w:jc w:val="center"/>
              <w:rPr>
                <w:rFonts w:ascii="Times New Roman" w:hAnsi="Times New Roman" w:cs="Times New Roman"/>
                <w:szCs w:val="22"/>
              </w:rPr>
            </w:pPr>
            <w:r w:rsidRPr="0000345F">
              <w:rPr>
                <w:rFonts w:ascii="Times New Roman" w:hAnsi="Times New Roman" w:cs="Times New Roman"/>
                <w:szCs w:val="22"/>
              </w:rPr>
              <w:t>2</w:t>
            </w:r>
          </w:p>
        </w:tc>
        <w:tc>
          <w:tcPr>
            <w:tcW w:w="1588" w:type="dxa"/>
          </w:tcPr>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4.1.</w:t>
            </w:r>
            <w:proofErr w:type="gramStart"/>
            <w:r w:rsidRPr="0000345F">
              <w:rPr>
                <w:rFonts w:ascii="Times New Roman" w:hAnsi="Times New Roman" w:cs="Times New Roman"/>
                <w:szCs w:val="22"/>
              </w:rPr>
              <w:t>1.b</w:t>
            </w:r>
            <w:proofErr w:type="gramEnd"/>
          </w:p>
        </w:tc>
        <w:tc>
          <w:tcPr>
            <w:tcW w:w="6456" w:type="dxa"/>
          </w:tcPr>
          <w:p w:rsidR="009F2A68" w:rsidRPr="0000345F" w:rsidRDefault="009F2A68" w:rsidP="009F2A68">
            <w:pPr>
              <w:rPr>
                <w:rFonts w:ascii="Times New Roman" w:hAnsi="Times New Roman" w:cs="Times New Roman"/>
                <w:b/>
                <w:bCs/>
                <w:szCs w:val="22"/>
              </w:rPr>
            </w:pPr>
            <w:r w:rsidRPr="0000345F">
              <w:rPr>
                <w:rFonts w:ascii="Times New Roman" w:hAnsi="Times New Roman" w:cs="Times New Roman"/>
                <w:b/>
                <w:bCs/>
                <w:szCs w:val="22"/>
              </w:rPr>
              <w:t>Performing various dynamic studies</w:t>
            </w:r>
          </w:p>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w:t>
            </w:r>
          </w:p>
          <w:p w:rsidR="009F2A68" w:rsidRPr="0000345F" w:rsidRDefault="009F2A68" w:rsidP="009F2A68">
            <w:pPr>
              <w:jc w:val="both"/>
              <w:rPr>
                <w:rFonts w:ascii="Times New Roman" w:hAnsi="Times New Roman" w:cs="Times New Roman"/>
                <w:b/>
                <w:szCs w:val="22"/>
              </w:rPr>
            </w:pPr>
          </w:p>
          <w:p w:rsidR="009F2A68" w:rsidRPr="0000345F" w:rsidRDefault="009F2A68" w:rsidP="009F2A68">
            <w:pPr>
              <w:pStyle w:val="ListParagraph"/>
              <w:numPr>
                <w:ilvl w:val="0"/>
                <w:numId w:val="2"/>
              </w:numPr>
              <w:jc w:val="both"/>
              <w:rPr>
                <w:bCs/>
                <w:sz w:val="22"/>
                <w:szCs w:val="22"/>
              </w:rPr>
            </w:pPr>
            <w:r w:rsidRPr="0000345F">
              <w:rPr>
                <w:bCs/>
                <w:sz w:val="22"/>
                <w:szCs w:val="22"/>
              </w:rPr>
              <w:t>Primary</w:t>
            </w:r>
            <w:r w:rsidRPr="0000345F">
              <w:rPr>
                <w:b/>
                <w:sz w:val="22"/>
                <w:szCs w:val="22"/>
              </w:rPr>
              <w:t>, Secondary and Tertiary</w:t>
            </w:r>
            <w:r w:rsidRPr="0000345F">
              <w:rPr>
                <w:bCs/>
                <w:sz w:val="22"/>
                <w:szCs w:val="22"/>
              </w:rPr>
              <w:t xml:space="preserve"> frequency control support at Pang and </w:t>
            </w:r>
            <w:proofErr w:type="spellStart"/>
            <w:r w:rsidRPr="0000345F">
              <w:rPr>
                <w:bCs/>
                <w:sz w:val="22"/>
                <w:szCs w:val="22"/>
              </w:rPr>
              <w:t>Kaithal</w:t>
            </w:r>
            <w:proofErr w:type="spellEnd"/>
          </w:p>
          <w:p w:rsidR="009F2A68" w:rsidRPr="00D42077" w:rsidRDefault="009F2A68" w:rsidP="009F2A68">
            <w:pPr>
              <w:rPr>
                <w:rFonts w:ascii="Times New Roman" w:hAnsi="Times New Roman" w:cs="Times New Roman"/>
                <w:szCs w:val="22"/>
              </w:rPr>
            </w:pPr>
            <w:r w:rsidRPr="0000345F">
              <w:rPr>
                <w:rFonts w:ascii="Times New Roman" w:hAnsi="Times New Roman" w:cs="Times New Roman"/>
                <w:szCs w:val="22"/>
              </w:rPr>
              <w:t>…………………..</w:t>
            </w:r>
          </w:p>
        </w:tc>
        <w:tc>
          <w:tcPr>
            <w:tcW w:w="6237" w:type="dxa"/>
          </w:tcPr>
          <w:p w:rsidR="009F2A68" w:rsidRPr="0000345F" w:rsidRDefault="009F2A68" w:rsidP="009F2A68">
            <w:pPr>
              <w:rPr>
                <w:rFonts w:ascii="Times New Roman" w:hAnsi="Times New Roman" w:cs="Times New Roman"/>
                <w:b/>
                <w:bCs/>
                <w:szCs w:val="22"/>
              </w:rPr>
            </w:pPr>
            <w:r w:rsidRPr="0000345F">
              <w:rPr>
                <w:rFonts w:ascii="Times New Roman" w:hAnsi="Times New Roman" w:cs="Times New Roman"/>
                <w:b/>
                <w:bCs/>
                <w:szCs w:val="22"/>
              </w:rPr>
              <w:t>Performing various dynamic studies</w:t>
            </w:r>
          </w:p>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w:t>
            </w:r>
          </w:p>
          <w:p w:rsidR="009F2A68" w:rsidRPr="0000345F" w:rsidRDefault="009F2A68" w:rsidP="009F2A68">
            <w:pPr>
              <w:jc w:val="both"/>
              <w:rPr>
                <w:rFonts w:ascii="Times New Roman" w:hAnsi="Times New Roman" w:cs="Times New Roman"/>
                <w:b/>
                <w:szCs w:val="22"/>
              </w:rPr>
            </w:pPr>
          </w:p>
          <w:p w:rsidR="009F2A68" w:rsidRPr="0000345F" w:rsidRDefault="009F2A68" w:rsidP="009F2A68">
            <w:pPr>
              <w:pStyle w:val="ListParagraph"/>
              <w:numPr>
                <w:ilvl w:val="0"/>
                <w:numId w:val="2"/>
              </w:numPr>
              <w:jc w:val="both"/>
              <w:rPr>
                <w:bCs/>
                <w:sz w:val="22"/>
                <w:szCs w:val="22"/>
              </w:rPr>
            </w:pPr>
            <w:r w:rsidRPr="0000345F">
              <w:rPr>
                <w:bCs/>
                <w:sz w:val="22"/>
                <w:szCs w:val="22"/>
              </w:rPr>
              <w:t xml:space="preserve">Primary frequency control support at Pang and </w:t>
            </w:r>
            <w:proofErr w:type="spellStart"/>
            <w:r w:rsidRPr="0000345F">
              <w:rPr>
                <w:bCs/>
                <w:sz w:val="22"/>
                <w:szCs w:val="22"/>
              </w:rPr>
              <w:t>Kaithal</w:t>
            </w:r>
            <w:proofErr w:type="spellEnd"/>
          </w:p>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w:t>
            </w:r>
          </w:p>
          <w:p w:rsidR="009F2A68" w:rsidRPr="0000345F" w:rsidRDefault="009F2A68" w:rsidP="009F2A68">
            <w:pPr>
              <w:rPr>
                <w:rFonts w:ascii="Times New Roman" w:hAnsi="Times New Roman" w:cs="Times New Roman"/>
                <w:szCs w:val="22"/>
              </w:rPr>
            </w:pPr>
          </w:p>
        </w:tc>
      </w:tr>
      <w:tr w:rsidR="009F2A68" w:rsidRPr="0000345F" w:rsidTr="00AF77A7">
        <w:tc>
          <w:tcPr>
            <w:tcW w:w="604" w:type="dxa"/>
          </w:tcPr>
          <w:p w:rsidR="009F2A68" w:rsidRPr="0000345F" w:rsidRDefault="009F2A68" w:rsidP="009F2A68">
            <w:pPr>
              <w:jc w:val="center"/>
              <w:rPr>
                <w:rFonts w:ascii="Times New Roman" w:hAnsi="Times New Roman" w:cs="Times New Roman"/>
                <w:szCs w:val="22"/>
              </w:rPr>
            </w:pPr>
            <w:r w:rsidRPr="0000345F">
              <w:rPr>
                <w:rFonts w:ascii="Times New Roman" w:hAnsi="Times New Roman" w:cs="Times New Roman"/>
                <w:szCs w:val="22"/>
              </w:rPr>
              <w:t>3</w:t>
            </w:r>
          </w:p>
        </w:tc>
        <w:tc>
          <w:tcPr>
            <w:tcW w:w="1588" w:type="dxa"/>
          </w:tcPr>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4.1.</w:t>
            </w:r>
            <w:proofErr w:type="gramStart"/>
            <w:r w:rsidRPr="0000345F">
              <w:rPr>
                <w:rFonts w:ascii="Times New Roman" w:hAnsi="Times New Roman" w:cs="Times New Roman"/>
                <w:szCs w:val="22"/>
              </w:rPr>
              <w:t>1.d</w:t>
            </w:r>
            <w:proofErr w:type="gramEnd"/>
          </w:p>
        </w:tc>
        <w:tc>
          <w:tcPr>
            <w:tcW w:w="6456" w:type="dxa"/>
          </w:tcPr>
          <w:p w:rsidR="009F2A68" w:rsidRPr="0000345F" w:rsidRDefault="009F2A68" w:rsidP="009F2A68">
            <w:pPr>
              <w:jc w:val="both"/>
              <w:rPr>
                <w:rFonts w:ascii="Times New Roman" w:hAnsi="Times New Roman" w:cs="Times New Roman"/>
                <w:b/>
                <w:szCs w:val="22"/>
              </w:rPr>
            </w:pPr>
            <w:r w:rsidRPr="0000345F">
              <w:rPr>
                <w:rFonts w:ascii="Times New Roman" w:hAnsi="Times New Roman" w:cs="Times New Roman"/>
                <w:b/>
                <w:szCs w:val="22"/>
              </w:rPr>
              <w:t>Performing harmonic related studies</w:t>
            </w:r>
          </w:p>
          <w:p w:rsidR="009F2A68" w:rsidRPr="0000345F" w:rsidRDefault="009F2A68" w:rsidP="009F2A68">
            <w:pPr>
              <w:jc w:val="both"/>
              <w:rPr>
                <w:rFonts w:ascii="Times New Roman" w:hAnsi="Times New Roman" w:cs="Times New Roman"/>
                <w:b/>
                <w:szCs w:val="22"/>
              </w:rPr>
            </w:pPr>
            <w:r w:rsidRPr="0000345F">
              <w:rPr>
                <w:rFonts w:ascii="Times New Roman" w:hAnsi="Times New Roman" w:cs="Times New Roman"/>
                <w:b/>
                <w:szCs w:val="22"/>
              </w:rPr>
              <w:t>………………..</w:t>
            </w:r>
          </w:p>
          <w:p w:rsidR="009F2A68" w:rsidRPr="0000345F" w:rsidRDefault="009F2A68" w:rsidP="009F2A68">
            <w:pPr>
              <w:pStyle w:val="ListParagraph"/>
              <w:numPr>
                <w:ilvl w:val="0"/>
                <w:numId w:val="3"/>
              </w:numPr>
              <w:jc w:val="both"/>
              <w:rPr>
                <w:b/>
                <w:sz w:val="22"/>
                <w:szCs w:val="22"/>
              </w:rPr>
            </w:pPr>
            <w:r w:rsidRPr="0000345F">
              <w:rPr>
                <w:sz w:val="22"/>
                <w:szCs w:val="22"/>
              </w:rPr>
              <w:t xml:space="preserve">Harmonic performance and interaction studies of Pang AC network at Pang </w:t>
            </w:r>
            <w:r w:rsidRPr="0000345F">
              <w:rPr>
                <w:b/>
                <w:sz w:val="22"/>
                <w:szCs w:val="22"/>
              </w:rPr>
              <w:t>and DC side including cross modulation</w:t>
            </w:r>
          </w:p>
          <w:p w:rsidR="009F2A68" w:rsidRPr="0000345F" w:rsidRDefault="009F2A68" w:rsidP="009F2A68">
            <w:pPr>
              <w:jc w:val="both"/>
              <w:rPr>
                <w:rFonts w:ascii="Times New Roman" w:hAnsi="Times New Roman" w:cs="Times New Roman"/>
                <w:b/>
                <w:bCs/>
                <w:szCs w:val="22"/>
              </w:rPr>
            </w:pPr>
            <w:r w:rsidRPr="0000345F">
              <w:rPr>
                <w:rFonts w:ascii="Times New Roman" w:hAnsi="Times New Roman" w:cs="Times New Roman"/>
                <w:b/>
                <w:bCs/>
                <w:szCs w:val="22"/>
              </w:rPr>
              <w:t>……………………..</w:t>
            </w:r>
          </w:p>
        </w:tc>
        <w:tc>
          <w:tcPr>
            <w:tcW w:w="6237" w:type="dxa"/>
          </w:tcPr>
          <w:p w:rsidR="009F2A68" w:rsidRPr="0000345F" w:rsidRDefault="009F2A68" w:rsidP="009F2A68">
            <w:pPr>
              <w:jc w:val="both"/>
              <w:rPr>
                <w:rFonts w:ascii="Times New Roman" w:hAnsi="Times New Roman" w:cs="Times New Roman"/>
                <w:b/>
                <w:szCs w:val="22"/>
              </w:rPr>
            </w:pPr>
            <w:r w:rsidRPr="0000345F">
              <w:rPr>
                <w:rFonts w:ascii="Times New Roman" w:hAnsi="Times New Roman" w:cs="Times New Roman"/>
                <w:b/>
                <w:szCs w:val="22"/>
              </w:rPr>
              <w:t>Performing harmonic related studies</w:t>
            </w:r>
          </w:p>
          <w:p w:rsidR="009F2A68" w:rsidRPr="0000345F" w:rsidRDefault="009F2A68" w:rsidP="009F2A68">
            <w:pPr>
              <w:jc w:val="both"/>
              <w:rPr>
                <w:rFonts w:ascii="Times New Roman" w:hAnsi="Times New Roman" w:cs="Times New Roman"/>
                <w:b/>
                <w:szCs w:val="22"/>
              </w:rPr>
            </w:pPr>
            <w:r w:rsidRPr="0000345F">
              <w:rPr>
                <w:rFonts w:ascii="Times New Roman" w:hAnsi="Times New Roman" w:cs="Times New Roman"/>
                <w:b/>
                <w:szCs w:val="22"/>
              </w:rPr>
              <w:t>………………..</w:t>
            </w:r>
          </w:p>
          <w:p w:rsidR="009F2A68" w:rsidRPr="0000345F" w:rsidRDefault="009F2A68" w:rsidP="009F2A68">
            <w:pPr>
              <w:pStyle w:val="ListParagraph"/>
              <w:numPr>
                <w:ilvl w:val="0"/>
                <w:numId w:val="3"/>
              </w:numPr>
              <w:jc w:val="both"/>
              <w:rPr>
                <w:b/>
                <w:sz w:val="22"/>
                <w:szCs w:val="22"/>
              </w:rPr>
            </w:pPr>
            <w:r w:rsidRPr="0000345F">
              <w:rPr>
                <w:sz w:val="22"/>
                <w:szCs w:val="22"/>
              </w:rPr>
              <w:t xml:space="preserve">Harmonic performance and interaction studies of Pang AC network at Pang </w:t>
            </w:r>
            <w:r w:rsidRPr="0000345F">
              <w:rPr>
                <w:b/>
                <w:sz w:val="22"/>
                <w:szCs w:val="22"/>
              </w:rPr>
              <w:t>and DC side harmonic investigations including cross modulation can be done in either FEED-1 or FEED-2</w:t>
            </w:r>
          </w:p>
          <w:p w:rsidR="009F2A68" w:rsidRPr="0000345F" w:rsidRDefault="009F2A68" w:rsidP="009F2A68">
            <w:pPr>
              <w:jc w:val="both"/>
              <w:rPr>
                <w:rFonts w:ascii="Times New Roman" w:hAnsi="Times New Roman" w:cs="Times New Roman"/>
                <w:b/>
                <w:bCs/>
                <w:szCs w:val="22"/>
              </w:rPr>
            </w:pPr>
            <w:r w:rsidRPr="0000345F">
              <w:rPr>
                <w:rFonts w:ascii="Times New Roman" w:eastAsia="Times New Roman" w:hAnsi="Times New Roman" w:cs="Times New Roman"/>
                <w:szCs w:val="22"/>
                <w:lang w:eastAsia="ar-SA"/>
              </w:rPr>
              <w:t xml:space="preserve"> </w:t>
            </w:r>
            <w:r w:rsidRPr="0000345F">
              <w:rPr>
                <w:rFonts w:ascii="Times New Roman" w:hAnsi="Times New Roman" w:cs="Times New Roman"/>
                <w:b/>
                <w:bCs/>
                <w:szCs w:val="22"/>
              </w:rPr>
              <w:t>……………………..</w:t>
            </w:r>
          </w:p>
        </w:tc>
      </w:tr>
      <w:tr w:rsidR="009F2A68" w:rsidRPr="0000345F" w:rsidTr="00AF77A7">
        <w:tc>
          <w:tcPr>
            <w:tcW w:w="604" w:type="dxa"/>
          </w:tcPr>
          <w:p w:rsidR="009F2A68" w:rsidRPr="0000345F" w:rsidRDefault="009F2A68" w:rsidP="009F2A68">
            <w:pPr>
              <w:jc w:val="center"/>
              <w:rPr>
                <w:rFonts w:ascii="Times New Roman" w:hAnsi="Times New Roman" w:cs="Times New Roman"/>
                <w:szCs w:val="22"/>
              </w:rPr>
            </w:pPr>
            <w:r w:rsidRPr="0000345F">
              <w:rPr>
                <w:rFonts w:ascii="Times New Roman" w:hAnsi="Times New Roman" w:cs="Times New Roman"/>
                <w:szCs w:val="22"/>
              </w:rPr>
              <w:t>4</w:t>
            </w:r>
          </w:p>
        </w:tc>
        <w:tc>
          <w:tcPr>
            <w:tcW w:w="1588" w:type="dxa"/>
          </w:tcPr>
          <w:p w:rsidR="009F2A68" w:rsidRPr="0000345F" w:rsidRDefault="009F2A68" w:rsidP="009F2A68">
            <w:pPr>
              <w:rPr>
                <w:rFonts w:ascii="Times New Roman" w:hAnsi="Times New Roman" w:cs="Times New Roman"/>
                <w:szCs w:val="22"/>
              </w:rPr>
            </w:pPr>
            <w:r w:rsidRPr="0000345F">
              <w:rPr>
                <w:rFonts w:ascii="Times New Roman" w:hAnsi="Times New Roman" w:cs="Times New Roman"/>
                <w:szCs w:val="22"/>
              </w:rPr>
              <w:t>4.1.</w:t>
            </w:r>
            <w:proofErr w:type="gramStart"/>
            <w:r w:rsidRPr="0000345F">
              <w:rPr>
                <w:rFonts w:ascii="Times New Roman" w:hAnsi="Times New Roman" w:cs="Times New Roman"/>
                <w:szCs w:val="22"/>
              </w:rPr>
              <w:t>1.a</w:t>
            </w:r>
            <w:proofErr w:type="gramEnd"/>
          </w:p>
        </w:tc>
        <w:tc>
          <w:tcPr>
            <w:tcW w:w="6456" w:type="dxa"/>
          </w:tcPr>
          <w:p w:rsidR="009F2A68" w:rsidRPr="0000345F" w:rsidRDefault="009F2A68" w:rsidP="009F2A68">
            <w:pPr>
              <w:pStyle w:val="Heading2"/>
              <w:spacing w:line="240" w:lineRule="auto"/>
              <w:jc w:val="both"/>
              <w:outlineLvl w:val="1"/>
              <w:rPr>
                <w:rFonts w:ascii="Times New Roman" w:eastAsiaTheme="minorHAnsi" w:hAnsi="Times New Roman" w:cs="Times New Roman"/>
                <w:szCs w:val="22"/>
                <w:u w:val="none"/>
              </w:rPr>
            </w:pPr>
            <w:r w:rsidRPr="0000345F">
              <w:rPr>
                <w:rFonts w:ascii="Times New Roman" w:eastAsiaTheme="minorHAnsi" w:hAnsi="Times New Roman" w:cs="Times New Roman"/>
                <w:szCs w:val="22"/>
                <w:u w:val="none"/>
              </w:rPr>
              <w:t xml:space="preserve">Performing load flow studies and short circuit calculations </w:t>
            </w:r>
          </w:p>
          <w:p w:rsidR="009F2A68" w:rsidRPr="0000345F" w:rsidRDefault="009F2A68" w:rsidP="009F2A68">
            <w:pPr>
              <w:jc w:val="both"/>
              <w:rPr>
                <w:rFonts w:ascii="Times New Roman" w:hAnsi="Times New Roman" w:cs="Times New Roman"/>
                <w:szCs w:val="22"/>
                <w:lang w:eastAsia="ar-SA"/>
              </w:rPr>
            </w:pPr>
            <w:r w:rsidRPr="0000345F">
              <w:rPr>
                <w:rFonts w:ascii="Times New Roman" w:hAnsi="Times New Roman" w:cs="Times New Roman"/>
                <w:szCs w:val="22"/>
                <w:lang w:eastAsia="ar-SA"/>
              </w:rPr>
              <w:t xml:space="preserve">Load flow studies should be performed to establish a steady state operating scenario of the Pang side grid for various network conditions &amp; contingencies. </w:t>
            </w:r>
          </w:p>
          <w:p w:rsidR="009F2A68" w:rsidRPr="0000345F" w:rsidRDefault="009F2A68" w:rsidP="009F2A68">
            <w:pPr>
              <w:jc w:val="both"/>
              <w:rPr>
                <w:rFonts w:ascii="Times New Roman" w:hAnsi="Times New Roman" w:cs="Times New Roman"/>
                <w:b/>
                <w:szCs w:val="22"/>
              </w:rPr>
            </w:pPr>
            <w:r w:rsidRPr="0000345F">
              <w:rPr>
                <w:rFonts w:ascii="Times New Roman" w:hAnsi="Times New Roman" w:cs="Times New Roman"/>
                <w:b/>
                <w:szCs w:val="22"/>
              </w:rPr>
              <w:t>……….</w:t>
            </w:r>
          </w:p>
        </w:tc>
        <w:tc>
          <w:tcPr>
            <w:tcW w:w="6237" w:type="dxa"/>
          </w:tcPr>
          <w:p w:rsidR="009F2A68" w:rsidRPr="0000345F" w:rsidRDefault="009F2A68" w:rsidP="009F2A68">
            <w:pPr>
              <w:pStyle w:val="Heading2"/>
              <w:spacing w:line="240" w:lineRule="auto"/>
              <w:jc w:val="both"/>
              <w:outlineLvl w:val="1"/>
              <w:rPr>
                <w:rFonts w:ascii="Times New Roman" w:eastAsiaTheme="minorHAnsi" w:hAnsi="Times New Roman" w:cs="Times New Roman"/>
                <w:szCs w:val="22"/>
                <w:u w:val="none"/>
              </w:rPr>
            </w:pPr>
            <w:r w:rsidRPr="0000345F">
              <w:rPr>
                <w:rFonts w:ascii="Times New Roman" w:eastAsiaTheme="minorHAnsi" w:hAnsi="Times New Roman" w:cs="Times New Roman"/>
                <w:szCs w:val="22"/>
                <w:u w:val="none"/>
              </w:rPr>
              <w:t xml:space="preserve">Performing load flow studies and short circuit calculations </w:t>
            </w:r>
          </w:p>
          <w:p w:rsidR="009F2A68" w:rsidRPr="0000345F" w:rsidRDefault="009F2A68" w:rsidP="009F2A68">
            <w:pPr>
              <w:jc w:val="both"/>
              <w:rPr>
                <w:rFonts w:ascii="Times New Roman" w:hAnsi="Times New Roman" w:cs="Times New Roman"/>
                <w:szCs w:val="22"/>
                <w:lang w:eastAsia="ar-SA"/>
              </w:rPr>
            </w:pPr>
            <w:r w:rsidRPr="0000345F">
              <w:rPr>
                <w:rFonts w:ascii="Times New Roman" w:hAnsi="Times New Roman" w:cs="Times New Roman"/>
                <w:szCs w:val="22"/>
                <w:lang w:eastAsia="ar-SA"/>
              </w:rPr>
              <w:t xml:space="preserve">Load flow studies should be performed to establish a steady state operating scenario of the Pang side </w:t>
            </w:r>
            <w:r w:rsidRPr="0000345F">
              <w:rPr>
                <w:rFonts w:ascii="Times New Roman" w:hAnsi="Times New Roman" w:cs="Times New Roman"/>
                <w:b/>
                <w:szCs w:val="22"/>
                <w:lang w:eastAsia="ar-SA"/>
              </w:rPr>
              <w:t xml:space="preserve">and </w:t>
            </w:r>
            <w:proofErr w:type="spellStart"/>
            <w:r w:rsidRPr="0000345F">
              <w:rPr>
                <w:rFonts w:ascii="Times New Roman" w:hAnsi="Times New Roman" w:cs="Times New Roman"/>
                <w:b/>
                <w:szCs w:val="22"/>
                <w:lang w:eastAsia="ar-SA"/>
              </w:rPr>
              <w:t>Kaithal</w:t>
            </w:r>
            <w:proofErr w:type="spellEnd"/>
            <w:r w:rsidRPr="0000345F">
              <w:rPr>
                <w:rFonts w:ascii="Times New Roman" w:hAnsi="Times New Roman" w:cs="Times New Roman"/>
                <w:b/>
                <w:szCs w:val="22"/>
                <w:lang w:eastAsia="ar-SA"/>
              </w:rPr>
              <w:t xml:space="preserve"> side </w:t>
            </w:r>
            <w:r w:rsidRPr="0000345F">
              <w:rPr>
                <w:rFonts w:ascii="Times New Roman" w:hAnsi="Times New Roman" w:cs="Times New Roman"/>
                <w:szCs w:val="22"/>
                <w:lang w:eastAsia="ar-SA"/>
              </w:rPr>
              <w:t xml:space="preserve">grid for various network conditions &amp; contingencies. </w:t>
            </w:r>
          </w:p>
          <w:p w:rsidR="009F2A68" w:rsidRPr="0000345F" w:rsidRDefault="009F2A68" w:rsidP="009F2A68">
            <w:pPr>
              <w:jc w:val="both"/>
              <w:rPr>
                <w:rFonts w:ascii="Times New Roman" w:hAnsi="Times New Roman" w:cs="Times New Roman"/>
                <w:b/>
                <w:szCs w:val="22"/>
              </w:rPr>
            </w:pPr>
            <w:r w:rsidRPr="0000345F">
              <w:rPr>
                <w:rFonts w:ascii="Times New Roman" w:hAnsi="Times New Roman" w:cs="Times New Roman"/>
                <w:b/>
                <w:szCs w:val="22"/>
              </w:rPr>
              <w:t>……….</w:t>
            </w:r>
          </w:p>
        </w:tc>
      </w:tr>
      <w:tr w:rsidR="009F2A68" w:rsidRPr="0000345F" w:rsidTr="00826675">
        <w:tc>
          <w:tcPr>
            <w:tcW w:w="14885" w:type="dxa"/>
            <w:gridSpan w:val="4"/>
          </w:tcPr>
          <w:p w:rsidR="009F2A68" w:rsidRPr="0000345F" w:rsidRDefault="009F2A68" w:rsidP="00D42077">
            <w:pPr>
              <w:tabs>
                <w:tab w:val="left" w:pos="3664"/>
              </w:tabs>
              <w:jc w:val="both"/>
              <w:rPr>
                <w:rFonts w:ascii="Times New Roman" w:hAnsi="Times New Roman" w:cs="Times New Roman"/>
                <w:b/>
                <w:szCs w:val="22"/>
              </w:rPr>
            </w:pPr>
            <w:r w:rsidRPr="0000345F">
              <w:rPr>
                <w:rFonts w:ascii="Times New Roman" w:hAnsi="Times New Roman" w:cs="Times New Roman"/>
                <w:b/>
                <w:szCs w:val="22"/>
              </w:rPr>
              <w:t>VOL-III</w:t>
            </w:r>
            <w:r w:rsidR="00D42077">
              <w:rPr>
                <w:rFonts w:ascii="Times New Roman" w:hAnsi="Times New Roman" w:cs="Times New Roman"/>
                <w:b/>
                <w:szCs w:val="22"/>
              </w:rPr>
              <w:tab/>
            </w:r>
          </w:p>
        </w:tc>
      </w:tr>
      <w:tr w:rsidR="0055541D" w:rsidRPr="0000345F" w:rsidTr="00AF77A7">
        <w:tc>
          <w:tcPr>
            <w:tcW w:w="604" w:type="dxa"/>
          </w:tcPr>
          <w:p w:rsidR="0055541D" w:rsidRPr="0000345F" w:rsidRDefault="0055541D" w:rsidP="0055541D">
            <w:pPr>
              <w:jc w:val="center"/>
              <w:rPr>
                <w:rFonts w:ascii="Times New Roman" w:hAnsi="Times New Roman" w:cs="Times New Roman"/>
                <w:szCs w:val="22"/>
              </w:rPr>
            </w:pPr>
            <w:r w:rsidRPr="0000345F">
              <w:rPr>
                <w:rFonts w:ascii="Times New Roman" w:hAnsi="Times New Roman" w:cs="Times New Roman"/>
                <w:szCs w:val="22"/>
              </w:rPr>
              <w:t>1</w:t>
            </w:r>
          </w:p>
        </w:tc>
        <w:tc>
          <w:tcPr>
            <w:tcW w:w="1588" w:type="dxa"/>
          </w:tcPr>
          <w:p w:rsidR="0055541D" w:rsidRPr="0000345F" w:rsidRDefault="0055541D" w:rsidP="0055541D">
            <w:pPr>
              <w:rPr>
                <w:rFonts w:ascii="Times New Roman" w:hAnsi="Times New Roman" w:cs="Times New Roman"/>
                <w:szCs w:val="22"/>
              </w:rPr>
            </w:pPr>
            <w:r w:rsidRPr="0000345F">
              <w:rPr>
                <w:rFonts w:ascii="Times New Roman" w:hAnsi="Times New Roman" w:cs="Times New Roman"/>
                <w:szCs w:val="22"/>
              </w:rPr>
              <w:t xml:space="preserve">Vol‐III, </w:t>
            </w:r>
            <w:proofErr w:type="spellStart"/>
            <w:r w:rsidRPr="0000345F">
              <w:rPr>
                <w:rFonts w:ascii="Times New Roman" w:hAnsi="Times New Roman" w:cs="Times New Roman"/>
                <w:szCs w:val="22"/>
              </w:rPr>
              <w:t>Price_schedule</w:t>
            </w:r>
            <w:proofErr w:type="spellEnd"/>
          </w:p>
        </w:tc>
        <w:tc>
          <w:tcPr>
            <w:tcW w:w="6456" w:type="dxa"/>
          </w:tcPr>
          <w:p w:rsidR="0055541D" w:rsidRPr="0000345F" w:rsidRDefault="0055541D" w:rsidP="0055541D">
            <w:pPr>
              <w:rPr>
                <w:rFonts w:ascii="Times New Roman" w:hAnsi="Times New Roman" w:cs="Times New Roman"/>
                <w:szCs w:val="22"/>
              </w:rPr>
            </w:pPr>
            <w:r w:rsidRPr="0000345F">
              <w:rPr>
                <w:rFonts w:ascii="Times New Roman" w:hAnsi="Times New Roman" w:cs="Times New Roman"/>
                <w:szCs w:val="22"/>
              </w:rPr>
              <w:t>Existing Excel File: “</w:t>
            </w:r>
            <w:proofErr w:type="spellStart"/>
            <w:r w:rsidRPr="0000345F">
              <w:rPr>
                <w:rFonts w:ascii="Times New Roman" w:hAnsi="Times New Roman" w:cs="Times New Roman"/>
                <w:szCs w:val="22"/>
              </w:rPr>
              <w:t>Price_schedule</w:t>
            </w:r>
            <w:proofErr w:type="spellEnd"/>
            <w:r w:rsidRPr="0000345F">
              <w:rPr>
                <w:rFonts w:ascii="Times New Roman" w:hAnsi="Times New Roman" w:cs="Times New Roman"/>
                <w:szCs w:val="22"/>
              </w:rPr>
              <w:t xml:space="preserve"> Rev-01”</w:t>
            </w:r>
          </w:p>
          <w:p w:rsidR="0055541D" w:rsidRPr="0000345F" w:rsidRDefault="0055541D" w:rsidP="0055541D">
            <w:pPr>
              <w:rPr>
                <w:rFonts w:ascii="Times New Roman" w:hAnsi="Times New Roman" w:cs="Times New Roman"/>
                <w:szCs w:val="22"/>
              </w:rPr>
            </w:pPr>
          </w:p>
        </w:tc>
        <w:tc>
          <w:tcPr>
            <w:tcW w:w="6237" w:type="dxa"/>
          </w:tcPr>
          <w:p w:rsidR="0055541D" w:rsidRPr="0000345F" w:rsidRDefault="0055541D" w:rsidP="0055541D">
            <w:pPr>
              <w:rPr>
                <w:rFonts w:ascii="Times New Roman" w:hAnsi="Times New Roman" w:cs="Times New Roman"/>
                <w:szCs w:val="22"/>
              </w:rPr>
            </w:pPr>
            <w:r w:rsidRPr="0000345F">
              <w:rPr>
                <w:rFonts w:ascii="Times New Roman" w:hAnsi="Times New Roman" w:cs="Times New Roman"/>
                <w:szCs w:val="22"/>
              </w:rPr>
              <w:t>Existing Excel File “</w:t>
            </w:r>
            <w:proofErr w:type="spellStart"/>
            <w:r w:rsidRPr="0000345F">
              <w:rPr>
                <w:rFonts w:ascii="Times New Roman" w:hAnsi="Times New Roman" w:cs="Times New Roman"/>
                <w:szCs w:val="22"/>
              </w:rPr>
              <w:t>Price_schedule</w:t>
            </w:r>
            <w:proofErr w:type="spellEnd"/>
            <w:r w:rsidRPr="0000345F">
              <w:rPr>
                <w:rFonts w:ascii="Times New Roman" w:hAnsi="Times New Roman" w:cs="Times New Roman"/>
                <w:szCs w:val="22"/>
              </w:rPr>
              <w:t xml:space="preserve"> Rev-01”</w:t>
            </w:r>
          </w:p>
          <w:p w:rsidR="0055541D" w:rsidRPr="0000345F" w:rsidRDefault="0055541D" w:rsidP="0055541D">
            <w:pPr>
              <w:rPr>
                <w:rFonts w:ascii="Times New Roman" w:hAnsi="Times New Roman" w:cs="Times New Roman"/>
                <w:szCs w:val="22"/>
              </w:rPr>
            </w:pPr>
          </w:p>
          <w:p w:rsidR="0055541D" w:rsidRPr="0000345F" w:rsidRDefault="0055541D" w:rsidP="0055541D">
            <w:pPr>
              <w:rPr>
                <w:rFonts w:ascii="Times New Roman" w:hAnsi="Times New Roman" w:cs="Times New Roman"/>
                <w:szCs w:val="22"/>
              </w:rPr>
            </w:pPr>
            <w:r w:rsidRPr="0000345F">
              <w:rPr>
                <w:rFonts w:ascii="Times New Roman" w:hAnsi="Times New Roman" w:cs="Times New Roman"/>
                <w:szCs w:val="22"/>
              </w:rPr>
              <w:t>stand Replace with new Excel File</w:t>
            </w:r>
          </w:p>
          <w:p w:rsidR="0055541D" w:rsidRPr="0000345F" w:rsidRDefault="0055541D" w:rsidP="0055541D">
            <w:pPr>
              <w:rPr>
                <w:rFonts w:ascii="Times New Roman" w:hAnsi="Times New Roman" w:cs="Times New Roman"/>
                <w:szCs w:val="22"/>
              </w:rPr>
            </w:pPr>
          </w:p>
          <w:p w:rsidR="0055541D" w:rsidRPr="0000345F" w:rsidRDefault="0055541D" w:rsidP="0055541D">
            <w:pPr>
              <w:rPr>
                <w:rFonts w:ascii="Times New Roman" w:hAnsi="Times New Roman" w:cs="Times New Roman"/>
                <w:szCs w:val="22"/>
              </w:rPr>
            </w:pPr>
            <w:r w:rsidRPr="0000345F">
              <w:rPr>
                <w:rFonts w:ascii="Times New Roman" w:hAnsi="Times New Roman" w:cs="Times New Roman"/>
                <w:szCs w:val="22"/>
              </w:rPr>
              <w:t>“</w:t>
            </w:r>
            <w:proofErr w:type="spellStart"/>
            <w:r w:rsidRPr="0000345F">
              <w:rPr>
                <w:rFonts w:ascii="Times New Roman" w:hAnsi="Times New Roman" w:cs="Times New Roman"/>
                <w:szCs w:val="22"/>
              </w:rPr>
              <w:t>Price_schedule</w:t>
            </w:r>
            <w:proofErr w:type="spellEnd"/>
            <w:r w:rsidRPr="0000345F">
              <w:rPr>
                <w:rFonts w:ascii="Times New Roman" w:hAnsi="Times New Roman" w:cs="Times New Roman"/>
                <w:szCs w:val="22"/>
              </w:rPr>
              <w:t xml:space="preserve"> Rev-02”</w:t>
            </w:r>
          </w:p>
        </w:tc>
      </w:tr>
    </w:tbl>
    <w:p w:rsidR="003038F3" w:rsidRPr="0000345F" w:rsidRDefault="003038F3" w:rsidP="00C177F6">
      <w:pPr>
        <w:rPr>
          <w:rFonts w:ascii="Times New Roman" w:hAnsi="Times New Roman" w:cs="Times New Roman"/>
          <w:szCs w:val="22"/>
        </w:rPr>
      </w:pPr>
    </w:p>
    <w:sectPr w:rsidR="003038F3" w:rsidRPr="0000345F" w:rsidSect="00D42077">
      <w:headerReference w:type="default" r:id="rId7"/>
      <w:footerReference w:type="default" r:id="rId8"/>
      <w:pgSz w:w="16838" w:h="11906" w:orient="landscape"/>
      <w:pgMar w:top="1440" w:right="1440" w:bottom="993" w:left="1440" w:header="708" w:footer="10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2A8" w:rsidRDefault="002942A8" w:rsidP="00C177F6">
      <w:pPr>
        <w:spacing w:after="0" w:line="240" w:lineRule="auto"/>
      </w:pPr>
      <w:r>
        <w:separator/>
      </w:r>
    </w:p>
  </w:endnote>
  <w:endnote w:type="continuationSeparator" w:id="0">
    <w:p w:rsidR="002942A8" w:rsidRDefault="002942A8" w:rsidP="00C17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2BD" w:rsidRDefault="002672BD">
    <w:pPr>
      <w:pStyle w:val="Foote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2A8" w:rsidRDefault="002942A8" w:rsidP="00C177F6">
      <w:pPr>
        <w:spacing w:after="0" w:line="240" w:lineRule="auto"/>
      </w:pPr>
      <w:r>
        <w:separator/>
      </w:r>
    </w:p>
  </w:footnote>
  <w:footnote w:type="continuationSeparator" w:id="0">
    <w:p w:rsidR="002942A8" w:rsidRDefault="002942A8" w:rsidP="00C17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7F6" w:rsidRPr="009F2A68" w:rsidRDefault="00C177F6" w:rsidP="00C177F6">
    <w:pPr>
      <w:pStyle w:val="Header"/>
      <w:jc w:val="both"/>
      <w:rPr>
        <w:rFonts w:ascii="Times New Roman" w:hAnsi="Times New Roman" w:cs="Times New Roman"/>
        <w:sz w:val="24"/>
        <w:szCs w:val="22"/>
      </w:rPr>
    </w:pPr>
    <w:r w:rsidRPr="009F2A68">
      <w:rPr>
        <w:rFonts w:ascii="Times New Roman" w:hAnsi="Times New Roman" w:cs="Times New Roman"/>
        <w:b/>
        <w:sz w:val="24"/>
        <w:szCs w:val="22"/>
      </w:rPr>
      <w:t xml:space="preserve">Amendment – </w:t>
    </w:r>
    <w:r w:rsidR="009F2A68" w:rsidRPr="009F2A68">
      <w:rPr>
        <w:rFonts w:ascii="Times New Roman" w:hAnsi="Times New Roman" w:cs="Times New Roman"/>
        <w:b/>
        <w:sz w:val="24"/>
        <w:szCs w:val="22"/>
      </w:rPr>
      <w:t>III</w:t>
    </w:r>
    <w:r w:rsidRPr="009F2A68">
      <w:rPr>
        <w:rFonts w:ascii="Times New Roman" w:hAnsi="Times New Roman" w:cs="Times New Roman"/>
        <w:b/>
        <w:sz w:val="24"/>
        <w:szCs w:val="22"/>
      </w:rPr>
      <w:t xml:space="preserve"> dated: </w:t>
    </w:r>
    <w:r w:rsidR="002672BD">
      <w:rPr>
        <w:rFonts w:ascii="Times New Roman" w:hAnsi="Times New Roman" w:cs="Times New Roman"/>
        <w:b/>
        <w:sz w:val="24"/>
        <w:szCs w:val="22"/>
      </w:rPr>
      <w:t>29</w:t>
    </w:r>
    <w:r w:rsidRPr="009F2A68">
      <w:rPr>
        <w:rFonts w:ascii="Times New Roman" w:hAnsi="Times New Roman" w:cs="Times New Roman"/>
        <w:b/>
        <w:sz w:val="24"/>
        <w:szCs w:val="22"/>
      </w:rPr>
      <w:t>/</w:t>
    </w:r>
    <w:r w:rsidR="002672BD">
      <w:rPr>
        <w:rFonts w:ascii="Times New Roman" w:hAnsi="Times New Roman" w:cs="Times New Roman"/>
        <w:b/>
        <w:sz w:val="24"/>
        <w:szCs w:val="22"/>
      </w:rPr>
      <w:t>11</w:t>
    </w:r>
    <w:r w:rsidRPr="009F2A68">
      <w:rPr>
        <w:rFonts w:ascii="Times New Roman" w:hAnsi="Times New Roman" w:cs="Times New Roman"/>
        <w:b/>
        <w:sz w:val="24"/>
        <w:szCs w:val="22"/>
      </w:rPr>
      <w:t>/2022</w:t>
    </w:r>
    <w:r w:rsidRPr="009F2A68">
      <w:rPr>
        <w:rFonts w:ascii="Times New Roman" w:hAnsi="Times New Roman" w:cs="Times New Roman"/>
        <w:sz w:val="24"/>
        <w:szCs w:val="22"/>
      </w:rPr>
      <w:t xml:space="preserve"> to the Bidding Documents for FEED – 1 STUDY of </w:t>
    </w:r>
    <w:proofErr w:type="gramStart"/>
    <w:r w:rsidRPr="009F2A68">
      <w:rPr>
        <w:rFonts w:ascii="Times New Roman" w:hAnsi="Times New Roman" w:cs="Times New Roman"/>
        <w:sz w:val="24"/>
        <w:szCs w:val="22"/>
      </w:rPr>
      <w:t>Front End</w:t>
    </w:r>
    <w:proofErr w:type="gramEnd"/>
    <w:r w:rsidRPr="009F2A68">
      <w:rPr>
        <w:rFonts w:ascii="Times New Roman" w:hAnsi="Times New Roman" w:cs="Times New Roman"/>
        <w:sz w:val="24"/>
        <w:szCs w:val="22"/>
      </w:rPr>
      <w:t xml:space="preserve"> Engineering and design (FEED) study for ± 350 kV, 4x1250MW, VSC Based Symmetrical Monopole (Parallel) HVDC Link between Pang Pooling station (</w:t>
    </w:r>
    <w:proofErr w:type="spellStart"/>
    <w:r w:rsidRPr="009F2A68">
      <w:rPr>
        <w:rFonts w:ascii="Times New Roman" w:hAnsi="Times New Roman" w:cs="Times New Roman"/>
        <w:sz w:val="24"/>
        <w:szCs w:val="22"/>
      </w:rPr>
      <w:t>Leh</w:t>
    </w:r>
    <w:proofErr w:type="spellEnd"/>
    <w:r w:rsidRPr="009F2A68">
      <w:rPr>
        <w:rFonts w:ascii="Times New Roman" w:hAnsi="Times New Roman" w:cs="Times New Roman"/>
        <w:sz w:val="24"/>
        <w:szCs w:val="22"/>
      </w:rPr>
      <w:t xml:space="preserve">) and </w:t>
    </w:r>
    <w:proofErr w:type="spellStart"/>
    <w:r w:rsidRPr="009F2A68">
      <w:rPr>
        <w:rFonts w:ascii="Times New Roman" w:hAnsi="Times New Roman" w:cs="Times New Roman"/>
        <w:sz w:val="24"/>
        <w:szCs w:val="22"/>
      </w:rPr>
      <w:t>Kaithal</w:t>
    </w:r>
    <w:proofErr w:type="spellEnd"/>
    <w:r w:rsidRPr="009F2A68">
      <w:rPr>
        <w:rFonts w:ascii="Times New Roman" w:hAnsi="Times New Roman" w:cs="Times New Roman"/>
        <w:sz w:val="24"/>
        <w:szCs w:val="22"/>
      </w:rPr>
      <w:t xml:space="preserve"> Pooling station (</w:t>
    </w:r>
    <w:proofErr w:type="spellStart"/>
    <w:r w:rsidRPr="009F2A68">
      <w:rPr>
        <w:rFonts w:ascii="Times New Roman" w:hAnsi="Times New Roman" w:cs="Times New Roman"/>
        <w:sz w:val="24"/>
        <w:szCs w:val="22"/>
      </w:rPr>
      <w:t>Harayana</w:t>
    </w:r>
    <w:proofErr w:type="spellEnd"/>
    <w:r w:rsidRPr="009F2A68">
      <w:rPr>
        <w:rFonts w:ascii="Times New Roman" w:hAnsi="Times New Roman" w:cs="Times New Roman"/>
        <w:sz w:val="24"/>
        <w:szCs w:val="22"/>
      </w:rPr>
      <w:t>) associated with power generated from 5 GW renewable energy park. Spec. No. 5002002378/OTHERS/DOM/A04-CC CS-5.</w:t>
    </w:r>
  </w:p>
  <w:p w:rsidR="00C177F6" w:rsidRPr="00C177F6" w:rsidRDefault="00C177F6" w:rsidP="00C17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40E78"/>
    <w:multiLevelType w:val="hybridMultilevel"/>
    <w:tmpl w:val="42E48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11B47"/>
    <w:multiLevelType w:val="hybridMultilevel"/>
    <w:tmpl w:val="80886A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093026"/>
    <w:multiLevelType w:val="hybridMultilevel"/>
    <w:tmpl w:val="BE229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663259"/>
    <w:multiLevelType w:val="hybridMultilevel"/>
    <w:tmpl w:val="1C6EFFF0"/>
    <w:lvl w:ilvl="0" w:tplc="160880B4">
      <w:start w:val="1"/>
      <w:numFmt w:val="upperLetter"/>
      <w:lvlText w:val="%1."/>
      <w:lvlJc w:val="left"/>
      <w:pPr>
        <w:ind w:left="720" w:hanging="360"/>
      </w:pPr>
      <w:rPr>
        <w:rFonts w:hint="default"/>
        <w:color w:val="auto"/>
      </w:rPr>
    </w:lvl>
    <w:lvl w:ilvl="1" w:tplc="4009000F">
      <w:start w:val="1"/>
      <w:numFmt w:val="decimal"/>
      <w:lvlText w:val="%2."/>
      <w:lvlJc w:val="left"/>
      <w:pPr>
        <w:ind w:left="1440" w:hanging="360"/>
      </w:pPr>
    </w:lvl>
    <w:lvl w:ilvl="2" w:tplc="4009001B">
      <w:start w:val="1"/>
      <w:numFmt w:val="lowerRoman"/>
      <w:lvlText w:val="%3."/>
      <w:lvlJc w:val="right"/>
      <w:pPr>
        <w:ind w:left="2160" w:hanging="180"/>
      </w:pPr>
    </w:lvl>
    <w:lvl w:ilvl="3" w:tplc="4552BC30">
      <w:start w:val="1"/>
      <w:numFmt w:val="lowerLetter"/>
      <w:lvlText w:val="(%4)"/>
      <w:lvlJc w:val="left"/>
      <w:pPr>
        <w:ind w:left="2880" w:hanging="360"/>
      </w:pPr>
      <w:rPr>
        <w:rFonts w:hint="default"/>
        <w:strike w:val="0"/>
        <w:color w:val="auto"/>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7F6"/>
    <w:rsid w:val="0000345F"/>
    <w:rsid w:val="000303E1"/>
    <w:rsid w:val="00092F18"/>
    <w:rsid w:val="002672BD"/>
    <w:rsid w:val="002942A8"/>
    <w:rsid w:val="003038F3"/>
    <w:rsid w:val="003B509F"/>
    <w:rsid w:val="00416778"/>
    <w:rsid w:val="0055541D"/>
    <w:rsid w:val="009F2A68"/>
    <w:rsid w:val="00AA21CC"/>
    <w:rsid w:val="00B17B0F"/>
    <w:rsid w:val="00BC5CD2"/>
    <w:rsid w:val="00BF1BFC"/>
    <w:rsid w:val="00C177F6"/>
    <w:rsid w:val="00C80022"/>
    <w:rsid w:val="00CB1FBC"/>
    <w:rsid w:val="00D42077"/>
    <w:rsid w:val="00D45EAE"/>
    <w:rsid w:val="00D85D0B"/>
    <w:rsid w:val="00DF2E8D"/>
    <w:rsid w:val="00F3038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70F79"/>
  <w15:chartTrackingRefBased/>
  <w15:docId w15:val="{DDEA9B3B-92FE-40A3-84F4-424D643C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038E"/>
    <w:rPr>
      <w:rFonts w:cs="Mangal"/>
    </w:rPr>
  </w:style>
  <w:style w:type="paragraph" w:styleId="Heading2">
    <w:name w:val="heading 2"/>
    <w:basedOn w:val="Normal"/>
    <w:next w:val="Normal"/>
    <w:link w:val="Heading2Char"/>
    <w:unhideWhenUsed/>
    <w:qFormat/>
    <w:rsid w:val="009F2A68"/>
    <w:pPr>
      <w:keepNext/>
      <w:keepLines/>
      <w:suppressAutoHyphens/>
      <w:spacing w:after="0" w:line="360" w:lineRule="auto"/>
      <w:outlineLvl w:val="1"/>
    </w:pPr>
    <w:rPr>
      <w:rFonts w:ascii="Tahoma" w:eastAsiaTheme="majorEastAsia" w:hAnsi="Tahoma" w:cstheme="majorBidi"/>
      <w:b/>
      <w:szCs w:val="26"/>
      <w:u w:val="single"/>
      <w:lang w:val="en-US"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77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77F6"/>
    <w:rPr>
      <w:rFonts w:cs="Mangal"/>
    </w:rPr>
  </w:style>
  <w:style w:type="paragraph" w:styleId="Footer">
    <w:name w:val="footer"/>
    <w:basedOn w:val="Normal"/>
    <w:link w:val="FooterChar"/>
    <w:uiPriority w:val="99"/>
    <w:unhideWhenUsed/>
    <w:rsid w:val="00C177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77F6"/>
    <w:rPr>
      <w:rFonts w:cs="Mangal"/>
    </w:rPr>
  </w:style>
  <w:style w:type="table" w:styleId="TableGrid">
    <w:name w:val="Table Grid"/>
    <w:basedOn w:val="TableNormal"/>
    <w:uiPriority w:val="39"/>
    <w:rsid w:val="00C17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177F6"/>
    <w:pPr>
      <w:widowControl w:val="0"/>
      <w:autoSpaceDE w:val="0"/>
      <w:autoSpaceDN w:val="0"/>
      <w:spacing w:after="0" w:line="240" w:lineRule="auto"/>
    </w:pPr>
    <w:rPr>
      <w:rFonts w:ascii="Calibri" w:eastAsia="Calibri" w:hAnsi="Calibri" w:cs="Calibri"/>
      <w:szCs w:val="22"/>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F2A68"/>
    <w:pPr>
      <w:suppressAutoHyphens/>
      <w:spacing w:after="0" w:line="240" w:lineRule="auto"/>
      <w:ind w:left="720"/>
      <w:contextualSpacing/>
      <w:outlineLvl w:val="0"/>
    </w:pPr>
    <w:rPr>
      <w:rFonts w:ascii="Times New Roman" w:eastAsia="Times New Roman" w:hAnsi="Times New Roman" w:cs="Times New Roman"/>
      <w:sz w:val="24"/>
      <w:szCs w:val="24"/>
      <w:lang w:val="en-US" w:eastAsia="ar-SA"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F2A68"/>
    <w:rPr>
      <w:rFonts w:ascii="Times New Roman" w:eastAsia="Times New Roman" w:hAnsi="Times New Roman" w:cs="Times New Roman"/>
      <w:sz w:val="24"/>
      <w:szCs w:val="24"/>
      <w:lang w:val="en-US" w:eastAsia="ar-SA" w:bidi="ar-SA"/>
    </w:rPr>
  </w:style>
  <w:style w:type="character" w:customStyle="1" w:styleId="Heading2Char">
    <w:name w:val="Heading 2 Char"/>
    <w:basedOn w:val="DefaultParagraphFont"/>
    <w:link w:val="Heading2"/>
    <w:rsid w:val="009F2A68"/>
    <w:rPr>
      <w:rFonts w:ascii="Tahoma" w:eastAsiaTheme="majorEastAsia" w:hAnsi="Tahoma" w:cstheme="majorBidi"/>
      <w:b/>
      <w:szCs w:val="26"/>
      <w:u w:val="single"/>
      <w:lang w:val="en-US" w:eastAsia="ar-SA" w:bidi="ar-SA"/>
    </w:rPr>
  </w:style>
  <w:style w:type="paragraph" w:customStyle="1" w:styleId="Default">
    <w:name w:val="Default"/>
    <w:rsid w:val="00CB1FBC"/>
    <w:pPr>
      <w:autoSpaceDE w:val="0"/>
      <w:autoSpaceDN w:val="0"/>
      <w:adjustRightInd w:val="0"/>
      <w:spacing w:after="0" w:line="240" w:lineRule="auto"/>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3</cp:revision>
  <dcterms:created xsi:type="dcterms:W3CDTF">2022-11-29T10:55:00Z</dcterms:created>
  <dcterms:modified xsi:type="dcterms:W3CDTF">2022-11-29T11:00:00Z</dcterms:modified>
</cp:coreProperties>
</file>